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A69B" w14:textId="77777777" w:rsidR="00F872BA" w:rsidRPr="0027513A" w:rsidRDefault="00CE7C7B">
      <w:pPr>
        <w:rPr>
          <w:lang w:val="en-US"/>
        </w:rPr>
      </w:pPr>
      <w:r w:rsidRPr="0027513A">
        <w:rPr>
          <w:noProof/>
          <w:lang w:eastAsia="de-DE"/>
        </w:rPr>
        <w:drawing>
          <wp:anchor distT="0" distB="0" distL="114300" distR="114300" simplePos="0" relativeHeight="251651584" behindDoc="0" locked="0" layoutInCell="1" allowOverlap="1" wp14:anchorId="0D54F217" wp14:editId="0ED81049">
            <wp:simplePos x="0" y="0"/>
            <wp:positionH relativeFrom="margin">
              <wp:align>center</wp:align>
            </wp:positionH>
            <wp:positionV relativeFrom="paragraph">
              <wp:posOffset>-264160</wp:posOffset>
            </wp:positionV>
            <wp:extent cx="1677670" cy="864870"/>
            <wp:effectExtent l="0" t="0" r="0" b="0"/>
            <wp:wrapNone/>
            <wp:docPr id="17" name="Bild 3" descr="NBHX_TRIM_GROUP_logo_entwurf_ohne_el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HX_TRIM_GROUP_logo_entwurf_ohne_ellip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7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B41A1" w14:textId="77777777" w:rsidR="00731165" w:rsidRPr="0027513A" w:rsidRDefault="00731165">
      <w:pPr>
        <w:rPr>
          <w:lang w:val="en-US"/>
        </w:rPr>
      </w:pPr>
    </w:p>
    <w:p w14:paraId="06C1959C" w14:textId="77777777" w:rsidR="00546AE7" w:rsidRPr="0027513A" w:rsidRDefault="00546AE7" w:rsidP="001877B3">
      <w:pPr>
        <w:spacing w:after="0"/>
        <w:jc w:val="center"/>
        <w:rPr>
          <w:b/>
          <w:sz w:val="24"/>
          <w:lang w:val="en-US"/>
        </w:rPr>
      </w:pPr>
    </w:p>
    <w:p w14:paraId="4B952629" w14:textId="77777777" w:rsidR="002D396E" w:rsidRPr="0027513A" w:rsidRDefault="002D396E" w:rsidP="005C3F81">
      <w:pPr>
        <w:spacing w:after="0"/>
        <w:rPr>
          <w:b/>
          <w:sz w:val="24"/>
          <w:lang w:val="en-US"/>
        </w:rPr>
      </w:pPr>
    </w:p>
    <w:p w14:paraId="33E5DE58" w14:textId="77777777" w:rsidR="001877B3" w:rsidRPr="0027513A" w:rsidRDefault="001877B3" w:rsidP="001877B3">
      <w:pPr>
        <w:spacing w:after="0"/>
        <w:jc w:val="center"/>
        <w:rPr>
          <w:b/>
          <w:sz w:val="8"/>
          <w:lang w:val="en-US"/>
        </w:rPr>
      </w:pPr>
    </w:p>
    <w:p w14:paraId="148F9B95" w14:textId="77777777" w:rsidR="002D35F0" w:rsidRPr="0027513A" w:rsidRDefault="002D35F0" w:rsidP="00EA6EE0">
      <w:pPr>
        <w:jc w:val="center"/>
        <w:rPr>
          <w:lang w:val="en-US"/>
        </w:rPr>
      </w:pPr>
    </w:p>
    <w:p w14:paraId="64504CCA" w14:textId="77777777" w:rsidR="001877B3" w:rsidRPr="0027513A" w:rsidRDefault="00EA6EE0" w:rsidP="00EA6EE0">
      <w:pPr>
        <w:jc w:val="center"/>
        <w:rPr>
          <w:lang w:val="en-US"/>
        </w:rPr>
      </w:pPr>
      <w:r w:rsidRPr="0027513A">
        <w:rPr>
          <w:lang w:val="en-US"/>
        </w:rPr>
        <w:t xml:space="preserve">    </w:t>
      </w:r>
    </w:p>
    <w:p w14:paraId="779EBAEB" w14:textId="77777777" w:rsidR="00CF73EC" w:rsidRPr="005C3F81" w:rsidRDefault="00923D6C" w:rsidP="005C3F81">
      <w:pPr>
        <w:tabs>
          <w:tab w:val="left" w:pos="3054"/>
        </w:tabs>
        <w:spacing w:after="0" w:line="240" w:lineRule="auto"/>
        <w:jc w:val="center"/>
        <w:rPr>
          <w:sz w:val="44"/>
          <w:szCs w:val="44"/>
          <w:lang w:val="en-US"/>
        </w:rPr>
      </w:pPr>
      <w:r w:rsidRPr="00C4350F">
        <w:rPr>
          <w:sz w:val="44"/>
          <w:szCs w:val="44"/>
          <w:lang w:val="en-US"/>
        </w:rPr>
        <w:t xml:space="preserve">QUALITY ASSURANCE AGREEMENT    </w:t>
      </w:r>
      <w:r w:rsidRPr="00C4350F">
        <w:rPr>
          <w:i/>
          <w:sz w:val="44"/>
          <w:szCs w:val="44"/>
          <w:lang w:val="en-US"/>
        </w:rPr>
        <w:t>Qualitätssicherungsvereinbarun</w:t>
      </w:r>
      <w:r w:rsidR="005C3F81">
        <w:rPr>
          <w:i/>
          <w:sz w:val="44"/>
          <w:szCs w:val="44"/>
          <w:lang w:val="en-US"/>
        </w:rPr>
        <w:t>g</w:t>
      </w:r>
    </w:p>
    <w:p w14:paraId="1F75CBE6" w14:textId="77777777" w:rsidR="002D35F0" w:rsidRPr="0027513A" w:rsidRDefault="002D35F0" w:rsidP="00731165">
      <w:pPr>
        <w:tabs>
          <w:tab w:val="left" w:pos="567"/>
          <w:tab w:val="right" w:pos="9072"/>
        </w:tabs>
        <w:jc w:val="both"/>
        <w:rPr>
          <w:sz w:val="24"/>
          <w:lang w:val="en-US"/>
        </w:rPr>
      </w:pPr>
    </w:p>
    <w:p w14:paraId="051BFA38" w14:textId="77777777" w:rsidR="0027513A" w:rsidRDefault="0027513A" w:rsidP="00731165">
      <w:pPr>
        <w:tabs>
          <w:tab w:val="left" w:pos="567"/>
          <w:tab w:val="right" w:pos="9072"/>
        </w:tabs>
        <w:jc w:val="both"/>
        <w:rPr>
          <w:sz w:val="24"/>
          <w:lang w:val="en-US"/>
        </w:rPr>
      </w:pPr>
    </w:p>
    <w:p w14:paraId="1D5AEAA5" w14:textId="77777777" w:rsidR="00731165" w:rsidRPr="0027513A" w:rsidRDefault="00731165" w:rsidP="00731165">
      <w:pPr>
        <w:tabs>
          <w:tab w:val="left" w:pos="567"/>
          <w:tab w:val="right" w:pos="9072"/>
        </w:tabs>
        <w:jc w:val="both"/>
        <w:rPr>
          <w:sz w:val="24"/>
          <w:lang w:val="en-US"/>
        </w:rPr>
      </w:pPr>
      <w:r w:rsidRPr="0027513A">
        <w:rPr>
          <w:sz w:val="24"/>
          <w:lang w:val="en-US"/>
        </w:rPr>
        <w:t>Between</w:t>
      </w:r>
      <w:r w:rsidR="00474530" w:rsidRPr="0027513A">
        <w:rPr>
          <w:sz w:val="24"/>
          <w:lang w:val="en-US"/>
        </w:rPr>
        <w:t xml:space="preserve"> </w:t>
      </w:r>
    </w:p>
    <w:p w14:paraId="43E88D8A" w14:textId="77777777" w:rsidR="00731165" w:rsidRPr="0027513A" w:rsidRDefault="00731165" w:rsidP="002D35F0">
      <w:pPr>
        <w:tabs>
          <w:tab w:val="left" w:pos="567"/>
          <w:tab w:val="right" w:pos="9072"/>
        </w:tabs>
        <w:rPr>
          <w:sz w:val="24"/>
          <w:lang w:val="en-US"/>
        </w:rPr>
      </w:pPr>
      <w:r w:rsidRPr="0027513A">
        <w:rPr>
          <w:b/>
          <w:sz w:val="24"/>
          <w:lang w:val="en-US"/>
        </w:rPr>
        <w:t>(Partner) Xxxx</w:t>
      </w:r>
      <w:r w:rsidRPr="0027513A">
        <w:rPr>
          <w:b/>
          <w:sz w:val="24"/>
          <w:lang w:val="en-US"/>
        </w:rPr>
        <w:br/>
      </w:r>
      <w:r w:rsidR="005A7E78" w:rsidRPr="0027513A">
        <w:rPr>
          <w:sz w:val="24"/>
          <w:lang w:val="en-US"/>
        </w:rPr>
        <w:t>Street</w:t>
      </w:r>
      <w:r w:rsidRPr="0027513A">
        <w:rPr>
          <w:b/>
          <w:sz w:val="24"/>
          <w:lang w:val="en-US"/>
        </w:rPr>
        <w:br/>
      </w:r>
      <w:r w:rsidR="005A7E78" w:rsidRPr="0027513A">
        <w:rPr>
          <w:sz w:val="24"/>
          <w:lang w:val="en-US"/>
        </w:rPr>
        <w:t>Zip Code</w:t>
      </w:r>
      <w:r w:rsidRPr="0027513A">
        <w:rPr>
          <w:sz w:val="24"/>
          <w:lang w:val="en-US"/>
        </w:rPr>
        <w:t xml:space="preserve"> </w:t>
      </w:r>
      <w:r w:rsidR="005A7E78" w:rsidRPr="0027513A">
        <w:rPr>
          <w:sz w:val="24"/>
          <w:lang w:val="en-US"/>
        </w:rPr>
        <w:t>City - Country</w:t>
      </w:r>
      <w:r w:rsidRPr="0027513A">
        <w:rPr>
          <w:sz w:val="24"/>
          <w:lang w:val="en-US"/>
        </w:rPr>
        <w:br/>
        <w:t xml:space="preserve">  </w:t>
      </w:r>
      <w:r w:rsidRPr="0027513A">
        <w:rPr>
          <w:sz w:val="24"/>
          <w:lang w:val="en-US"/>
        </w:rPr>
        <w:tab/>
      </w:r>
      <w:r w:rsidRPr="0027513A">
        <w:rPr>
          <w:sz w:val="24"/>
          <w:lang w:val="en-US"/>
        </w:rPr>
        <w:tab/>
        <w:t xml:space="preserve">- </w:t>
      </w:r>
      <w:r w:rsidRPr="0027513A">
        <w:rPr>
          <w:sz w:val="24"/>
          <w:szCs w:val="24"/>
          <w:lang w:val="en-US"/>
        </w:rPr>
        <w:t>hereinafter</w:t>
      </w:r>
      <w:r w:rsidR="00474530" w:rsidRPr="0027513A">
        <w:rPr>
          <w:sz w:val="24"/>
          <w:szCs w:val="24"/>
          <w:lang w:val="en-US"/>
        </w:rPr>
        <w:t xml:space="preserve"> </w:t>
      </w:r>
      <w:r w:rsidRPr="0027513A">
        <w:rPr>
          <w:sz w:val="24"/>
          <w:lang w:val="en-US"/>
        </w:rPr>
        <w:t>"</w:t>
      </w:r>
      <w:r w:rsidRPr="0027513A">
        <w:rPr>
          <w:b/>
          <w:color w:val="000000"/>
          <w:sz w:val="24"/>
          <w:lang w:val="en-US"/>
        </w:rPr>
        <w:t>Partner</w:t>
      </w:r>
      <w:r w:rsidR="0027513A" w:rsidRPr="0027513A">
        <w:rPr>
          <w:sz w:val="24"/>
          <w:lang w:val="en-US"/>
        </w:rPr>
        <w:t>"</w:t>
      </w:r>
      <w:r w:rsidR="002D35F0" w:rsidRPr="0027513A">
        <w:rPr>
          <w:sz w:val="24"/>
          <w:lang w:val="en-US"/>
        </w:rPr>
        <w:t>-</w:t>
      </w:r>
    </w:p>
    <w:p w14:paraId="4B8AB98E" w14:textId="77777777" w:rsidR="00731165" w:rsidRPr="0027513A" w:rsidRDefault="0027513A" w:rsidP="00731165">
      <w:pPr>
        <w:tabs>
          <w:tab w:val="left" w:pos="567"/>
          <w:tab w:val="right" w:pos="9072"/>
        </w:tabs>
        <w:jc w:val="both"/>
        <w:rPr>
          <w:sz w:val="24"/>
          <w:lang w:val="en-US"/>
        </w:rPr>
      </w:pPr>
      <w:r>
        <w:rPr>
          <w:sz w:val="24"/>
          <w:lang w:val="en-US"/>
        </w:rPr>
        <w:t>a</w:t>
      </w:r>
      <w:r w:rsidR="00731165" w:rsidRPr="0027513A">
        <w:rPr>
          <w:sz w:val="24"/>
          <w:lang w:val="en-US"/>
        </w:rPr>
        <w:t>nd</w:t>
      </w:r>
      <w:r w:rsidR="00474530" w:rsidRPr="0027513A">
        <w:rPr>
          <w:sz w:val="24"/>
          <w:lang w:val="en-US"/>
        </w:rPr>
        <w:t xml:space="preserve"> </w:t>
      </w:r>
    </w:p>
    <w:p w14:paraId="23FD4EEF" w14:textId="77777777" w:rsidR="001431CE" w:rsidRDefault="00731165" w:rsidP="00731165">
      <w:pPr>
        <w:tabs>
          <w:tab w:val="left" w:pos="567"/>
          <w:tab w:val="right" w:pos="9072"/>
        </w:tabs>
        <w:rPr>
          <w:sz w:val="24"/>
        </w:rPr>
      </w:pPr>
      <w:r w:rsidRPr="001431CE">
        <w:rPr>
          <w:b/>
          <w:sz w:val="24"/>
        </w:rPr>
        <w:t>NBHX TRIM GROUP</w:t>
      </w:r>
      <w:r w:rsidR="001431CE" w:rsidRPr="001431CE">
        <w:rPr>
          <w:b/>
          <w:sz w:val="24"/>
        </w:rPr>
        <w:tab/>
      </w:r>
      <w:r w:rsidR="001431CE" w:rsidRPr="001431CE">
        <w:rPr>
          <w:sz w:val="24"/>
        </w:rPr>
        <w:t xml:space="preserve">- </w:t>
      </w:r>
      <w:r w:rsidR="001431CE" w:rsidRPr="001431CE">
        <w:rPr>
          <w:sz w:val="24"/>
          <w:szCs w:val="24"/>
        </w:rPr>
        <w:t xml:space="preserve">hereinafter </w:t>
      </w:r>
      <w:r w:rsidR="001431CE" w:rsidRPr="001431CE">
        <w:rPr>
          <w:sz w:val="24"/>
        </w:rPr>
        <w:t>"</w:t>
      </w:r>
      <w:r w:rsidR="001431CE" w:rsidRPr="001431CE">
        <w:rPr>
          <w:b/>
          <w:color w:val="000000"/>
          <w:sz w:val="24"/>
        </w:rPr>
        <w:t>NBHX</w:t>
      </w:r>
      <w:r w:rsidR="001431CE" w:rsidRPr="001431CE">
        <w:rPr>
          <w:sz w:val="24"/>
        </w:rPr>
        <w:t>"-</w:t>
      </w:r>
    </w:p>
    <w:p w14:paraId="47C9F234" w14:textId="77777777" w:rsidR="005C3F81" w:rsidRDefault="005C3F81" w:rsidP="00731165">
      <w:pPr>
        <w:tabs>
          <w:tab w:val="left" w:pos="567"/>
          <w:tab w:val="right" w:pos="9072"/>
        </w:tabs>
        <w:rPr>
          <w:b/>
          <w:sz w:val="24"/>
        </w:rPr>
      </w:pPr>
    </w:p>
    <w:p w14:paraId="295D8464" w14:textId="77777777" w:rsidR="005C3F81" w:rsidRDefault="005C3F81" w:rsidP="00731165">
      <w:pPr>
        <w:tabs>
          <w:tab w:val="left" w:pos="567"/>
          <w:tab w:val="right" w:pos="9072"/>
        </w:tabs>
        <w:rPr>
          <w:b/>
          <w:sz w:val="24"/>
        </w:rPr>
      </w:pPr>
    </w:p>
    <w:p w14:paraId="03ACBF75" w14:textId="77777777" w:rsidR="00731165" w:rsidRPr="001431CE" w:rsidRDefault="00731165" w:rsidP="00731165">
      <w:pPr>
        <w:tabs>
          <w:tab w:val="left" w:pos="567"/>
          <w:tab w:val="right" w:pos="9072"/>
        </w:tabs>
        <w:rPr>
          <w:b/>
          <w:sz w:val="8"/>
        </w:rPr>
      </w:pPr>
      <w:r w:rsidRPr="001431CE">
        <w:rPr>
          <w:b/>
          <w:sz w:val="24"/>
        </w:rPr>
        <w:br/>
      </w:r>
    </w:p>
    <w:tbl>
      <w:tblPr>
        <w:tblW w:w="0" w:type="auto"/>
        <w:jc w:val="right"/>
        <w:tblLook w:val="04A0" w:firstRow="1" w:lastRow="0" w:firstColumn="1" w:lastColumn="0" w:noHBand="0" w:noVBand="1"/>
      </w:tblPr>
      <w:tblGrid>
        <w:gridCol w:w="456"/>
        <w:gridCol w:w="4098"/>
        <w:gridCol w:w="456"/>
        <w:gridCol w:w="4060"/>
      </w:tblGrid>
      <w:tr w:rsidR="00822EFA" w:rsidRPr="0027513A" w14:paraId="0BE55332" w14:textId="77777777" w:rsidTr="007A2CFB">
        <w:trPr>
          <w:jc w:val="right"/>
        </w:trPr>
        <w:tc>
          <w:tcPr>
            <w:tcW w:w="456" w:type="dxa"/>
            <w:shd w:val="clear" w:color="auto" w:fill="auto"/>
          </w:tcPr>
          <w:p w14:paraId="153997CA" w14:textId="0C3F1758" w:rsidR="00822EFA" w:rsidRPr="0027513A" w:rsidRDefault="00825565" w:rsidP="00822EFA">
            <w:pPr>
              <w:tabs>
                <w:tab w:val="left" w:pos="567"/>
                <w:tab w:val="right" w:pos="9072"/>
              </w:tabs>
              <w:rPr>
                <w:lang w:val="en-US"/>
              </w:rPr>
            </w:pPr>
            <w:r>
              <w:rPr>
                <w:rFonts w:ascii="MS Gothic" w:eastAsia="MS Gothic" w:hAnsi="MS Gothic" w:hint="eastAsia"/>
                <w:lang w:val="en-US"/>
              </w:rPr>
              <w:t>☐</w:t>
            </w:r>
          </w:p>
        </w:tc>
        <w:tc>
          <w:tcPr>
            <w:tcW w:w="4098" w:type="dxa"/>
            <w:shd w:val="clear" w:color="auto" w:fill="auto"/>
          </w:tcPr>
          <w:p w14:paraId="5D80E145" w14:textId="77777777" w:rsidR="00822EFA" w:rsidRPr="003E41AE" w:rsidRDefault="00822EFA" w:rsidP="00822EFA">
            <w:pPr>
              <w:tabs>
                <w:tab w:val="left" w:pos="567"/>
                <w:tab w:val="right" w:pos="9072"/>
              </w:tabs>
            </w:pPr>
            <w:r w:rsidRPr="003E41AE">
              <w:t>NBHX Trim Management Services GmbH</w:t>
            </w:r>
            <w:r w:rsidRPr="003E41AE">
              <w:br/>
            </w:r>
            <w:r w:rsidRPr="003E41AE">
              <w:rPr>
                <w:sz w:val="16"/>
              </w:rPr>
              <w:t>Ernst-Blickle Str. 21-25</w:t>
            </w:r>
            <w:r w:rsidRPr="003E41AE">
              <w:rPr>
                <w:sz w:val="16"/>
              </w:rPr>
              <w:br/>
              <w:t>76646 Bruchsal - Germany</w:t>
            </w:r>
          </w:p>
        </w:tc>
        <w:tc>
          <w:tcPr>
            <w:tcW w:w="456" w:type="dxa"/>
            <w:shd w:val="clear" w:color="auto" w:fill="auto"/>
          </w:tcPr>
          <w:p w14:paraId="344EF972" w14:textId="4632D254" w:rsidR="00822EFA" w:rsidRPr="0027513A" w:rsidRDefault="00825565" w:rsidP="00822EFA">
            <w:pPr>
              <w:tabs>
                <w:tab w:val="left" w:pos="567"/>
                <w:tab w:val="right" w:pos="9072"/>
              </w:tabs>
              <w:rPr>
                <w:lang w:val="en-US"/>
              </w:rPr>
            </w:pPr>
            <w:r>
              <w:rPr>
                <w:rFonts w:ascii="MS Gothic" w:eastAsia="MS Gothic" w:hAnsi="MS Gothic" w:hint="eastAsia"/>
                <w:lang w:val="en-US"/>
              </w:rPr>
              <w:t>☐</w:t>
            </w:r>
          </w:p>
        </w:tc>
        <w:tc>
          <w:tcPr>
            <w:tcW w:w="4060" w:type="dxa"/>
            <w:shd w:val="clear" w:color="auto" w:fill="auto"/>
          </w:tcPr>
          <w:p w14:paraId="54C45B09" w14:textId="77777777" w:rsidR="00822EFA" w:rsidRPr="003E41AE" w:rsidRDefault="00822EFA" w:rsidP="00822EFA">
            <w:pPr>
              <w:tabs>
                <w:tab w:val="left" w:pos="567"/>
                <w:tab w:val="right" w:pos="9072"/>
              </w:tabs>
            </w:pPr>
            <w:r w:rsidRPr="003E41AE">
              <w:t>HIB Trim Part Solutions GmbH</w:t>
            </w:r>
            <w:r w:rsidRPr="003E41AE">
              <w:br/>
            </w:r>
            <w:r w:rsidRPr="003E41AE">
              <w:rPr>
                <w:sz w:val="16"/>
              </w:rPr>
              <w:t>Ernst-Blickle Str. 21-25</w:t>
            </w:r>
            <w:r w:rsidRPr="003E41AE">
              <w:rPr>
                <w:sz w:val="16"/>
              </w:rPr>
              <w:br/>
              <w:t>76646 Bruchsal - Germany</w:t>
            </w:r>
          </w:p>
        </w:tc>
      </w:tr>
      <w:tr w:rsidR="007A2CFB" w:rsidRPr="006F18A1" w14:paraId="3188B97D" w14:textId="77777777" w:rsidTr="007A2CFB">
        <w:trPr>
          <w:jc w:val="right"/>
        </w:trPr>
        <w:tc>
          <w:tcPr>
            <w:tcW w:w="456" w:type="dxa"/>
            <w:shd w:val="clear" w:color="auto" w:fill="auto"/>
          </w:tcPr>
          <w:p w14:paraId="77B5605B" w14:textId="0ED985CB" w:rsidR="007A2CFB" w:rsidRPr="00E40A93" w:rsidRDefault="007A2CFB" w:rsidP="007A2CFB">
            <w:pPr>
              <w:tabs>
                <w:tab w:val="left" w:pos="567"/>
                <w:tab w:val="right" w:pos="9072"/>
              </w:tabs>
            </w:pPr>
            <w:r>
              <w:rPr>
                <w:rFonts w:ascii="MS Gothic" w:eastAsia="MS Gothic" w:hAnsi="MS Gothic" w:hint="eastAsia"/>
                <w:lang w:val="en-US"/>
              </w:rPr>
              <w:t>☐</w:t>
            </w:r>
          </w:p>
        </w:tc>
        <w:tc>
          <w:tcPr>
            <w:tcW w:w="4098" w:type="dxa"/>
            <w:shd w:val="clear" w:color="auto" w:fill="auto"/>
          </w:tcPr>
          <w:p w14:paraId="043E6FEF" w14:textId="49EE74CB" w:rsidR="007A2CFB" w:rsidRPr="007A2CFB" w:rsidRDefault="007A2CFB" w:rsidP="007A2CFB">
            <w:pPr>
              <w:tabs>
                <w:tab w:val="left" w:pos="567"/>
                <w:tab w:val="right" w:pos="9072"/>
              </w:tabs>
              <w:rPr>
                <w:lang w:val="en-GB"/>
              </w:rPr>
            </w:pPr>
            <w:r>
              <w:rPr>
                <w:lang w:val="en-US"/>
              </w:rPr>
              <w:t>NBHX</w:t>
            </w:r>
            <w:r w:rsidRPr="0027513A">
              <w:rPr>
                <w:lang w:val="en-US"/>
              </w:rPr>
              <w:t xml:space="preserve"> Rolem S.R.L.</w:t>
            </w:r>
            <w:r w:rsidRPr="0027513A">
              <w:rPr>
                <w:lang w:val="en-US"/>
              </w:rPr>
              <w:br/>
            </w:r>
            <w:r w:rsidRPr="0027513A">
              <w:rPr>
                <w:sz w:val="16"/>
                <w:lang w:val="en-US"/>
              </w:rPr>
              <w:t>Str. Garii nr. 25</w:t>
            </w:r>
            <w:r w:rsidRPr="0027513A">
              <w:rPr>
                <w:sz w:val="16"/>
                <w:lang w:val="en-US"/>
              </w:rPr>
              <w:br/>
              <w:t>Brasov, RO - 505100 Codlea - Romania</w:t>
            </w:r>
          </w:p>
        </w:tc>
        <w:tc>
          <w:tcPr>
            <w:tcW w:w="456" w:type="dxa"/>
            <w:shd w:val="clear" w:color="auto" w:fill="auto"/>
          </w:tcPr>
          <w:p w14:paraId="6A58D473" w14:textId="4015F439" w:rsidR="007A2CFB" w:rsidRPr="0027513A" w:rsidRDefault="007A2CFB" w:rsidP="007A2CFB">
            <w:pPr>
              <w:tabs>
                <w:tab w:val="left" w:pos="567"/>
                <w:tab w:val="right" w:pos="9072"/>
              </w:tabs>
              <w:rPr>
                <w:lang w:val="en-US"/>
              </w:rPr>
            </w:pPr>
            <w:r>
              <w:rPr>
                <w:rFonts w:ascii="MS Gothic" w:eastAsia="MS Gothic" w:hAnsi="MS Gothic" w:hint="eastAsia"/>
                <w:lang w:val="en-US"/>
              </w:rPr>
              <w:t>☐</w:t>
            </w:r>
          </w:p>
        </w:tc>
        <w:tc>
          <w:tcPr>
            <w:tcW w:w="4060" w:type="dxa"/>
            <w:shd w:val="clear" w:color="auto" w:fill="auto"/>
          </w:tcPr>
          <w:p w14:paraId="6CDB3B8E" w14:textId="2547016E" w:rsidR="007A2CFB" w:rsidRPr="0027513A" w:rsidRDefault="007A2CFB" w:rsidP="007A2CFB">
            <w:pPr>
              <w:tabs>
                <w:tab w:val="left" w:pos="567"/>
                <w:tab w:val="right" w:pos="9072"/>
              </w:tabs>
              <w:rPr>
                <w:lang w:val="en-US"/>
              </w:rPr>
            </w:pPr>
            <w:r w:rsidRPr="0027513A">
              <w:rPr>
                <w:lang w:val="en-US"/>
              </w:rPr>
              <w:t>Northern Automotive Systems Ltd.</w:t>
            </w:r>
            <w:r w:rsidRPr="0027513A">
              <w:rPr>
                <w:lang w:val="en-US"/>
              </w:rPr>
              <w:br/>
            </w:r>
            <w:r w:rsidRPr="0027513A">
              <w:rPr>
                <w:sz w:val="16"/>
                <w:lang w:val="en-US"/>
              </w:rPr>
              <w:t>Gilwern Park, Ty Mawr Road, Gilwern, Abergavenny Monmouthshire, NP7 OEB - United Kingdom</w:t>
            </w:r>
          </w:p>
        </w:tc>
      </w:tr>
      <w:tr w:rsidR="007A2CFB" w:rsidRPr="006F18A1" w14:paraId="5B7AA5E2" w14:textId="77777777" w:rsidTr="007A2CFB">
        <w:trPr>
          <w:jc w:val="right"/>
        </w:trPr>
        <w:tc>
          <w:tcPr>
            <w:tcW w:w="456" w:type="dxa"/>
            <w:shd w:val="clear" w:color="auto" w:fill="auto"/>
          </w:tcPr>
          <w:p w14:paraId="6540B079" w14:textId="3DF12310" w:rsidR="007A2CFB" w:rsidRPr="00C95AF4" w:rsidRDefault="007A2CFB" w:rsidP="007A2CFB">
            <w:pPr>
              <w:tabs>
                <w:tab w:val="left" w:pos="567"/>
                <w:tab w:val="right" w:pos="9072"/>
              </w:tabs>
              <w:rPr>
                <w:lang w:val="en-GB"/>
              </w:rPr>
            </w:pPr>
          </w:p>
        </w:tc>
        <w:tc>
          <w:tcPr>
            <w:tcW w:w="4098" w:type="dxa"/>
            <w:shd w:val="clear" w:color="auto" w:fill="auto"/>
          </w:tcPr>
          <w:p w14:paraId="7DBEF768" w14:textId="795B4849" w:rsidR="007A2CFB" w:rsidRPr="0027513A" w:rsidRDefault="007A2CFB" w:rsidP="007A2CFB">
            <w:pPr>
              <w:tabs>
                <w:tab w:val="left" w:pos="567"/>
                <w:tab w:val="right" w:pos="9072"/>
              </w:tabs>
              <w:rPr>
                <w:lang w:val="en-US"/>
              </w:rPr>
            </w:pPr>
          </w:p>
        </w:tc>
        <w:tc>
          <w:tcPr>
            <w:tcW w:w="456" w:type="dxa"/>
            <w:shd w:val="clear" w:color="auto" w:fill="auto"/>
          </w:tcPr>
          <w:p w14:paraId="22264EBD" w14:textId="3FF371A3" w:rsidR="007A2CFB" w:rsidRPr="0027513A" w:rsidRDefault="007A2CFB" w:rsidP="007A2CFB">
            <w:pPr>
              <w:tabs>
                <w:tab w:val="left" w:pos="567"/>
                <w:tab w:val="right" w:pos="9072"/>
              </w:tabs>
              <w:rPr>
                <w:lang w:val="en-US"/>
              </w:rPr>
            </w:pPr>
          </w:p>
        </w:tc>
        <w:tc>
          <w:tcPr>
            <w:tcW w:w="4060" w:type="dxa"/>
            <w:shd w:val="clear" w:color="auto" w:fill="auto"/>
          </w:tcPr>
          <w:p w14:paraId="32A7692D" w14:textId="5829356D" w:rsidR="007A2CFB" w:rsidRPr="0027513A" w:rsidRDefault="007A2CFB" w:rsidP="007A2CFB">
            <w:pPr>
              <w:tabs>
                <w:tab w:val="left" w:pos="567"/>
                <w:tab w:val="right" w:pos="9072"/>
              </w:tabs>
              <w:rPr>
                <w:lang w:val="en-US"/>
              </w:rPr>
            </w:pPr>
          </w:p>
        </w:tc>
      </w:tr>
      <w:tr w:rsidR="007A2CFB" w:rsidRPr="006F18A1" w14:paraId="271F4F0D" w14:textId="77777777" w:rsidTr="007A2CFB">
        <w:trPr>
          <w:jc w:val="right"/>
        </w:trPr>
        <w:tc>
          <w:tcPr>
            <w:tcW w:w="456" w:type="dxa"/>
            <w:shd w:val="clear" w:color="auto" w:fill="auto"/>
          </w:tcPr>
          <w:p w14:paraId="584111E5" w14:textId="14BC55EF" w:rsidR="007A2CFB" w:rsidRPr="0027513A" w:rsidRDefault="007A2CFB" w:rsidP="007A2CFB">
            <w:pPr>
              <w:tabs>
                <w:tab w:val="left" w:pos="567"/>
                <w:tab w:val="right" w:pos="9072"/>
              </w:tabs>
              <w:rPr>
                <w:lang w:val="en-US"/>
              </w:rPr>
            </w:pPr>
          </w:p>
        </w:tc>
        <w:tc>
          <w:tcPr>
            <w:tcW w:w="4098" w:type="dxa"/>
            <w:shd w:val="clear" w:color="auto" w:fill="auto"/>
          </w:tcPr>
          <w:p w14:paraId="53586F42" w14:textId="2917E516" w:rsidR="007A2CFB" w:rsidRPr="0027513A" w:rsidRDefault="007A2CFB" w:rsidP="007A2CFB">
            <w:pPr>
              <w:tabs>
                <w:tab w:val="left" w:pos="567"/>
                <w:tab w:val="right" w:pos="9072"/>
              </w:tabs>
              <w:rPr>
                <w:lang w:val="en-US"/>
              </w:rPr>
            </w:pPr>
          </w:p>
        </w:tc>
        <w:tc>
          <w:tcPr>
            <w:tcW w:w="456" w:type="dxa"/>
            <w:shd w:val="clear" w:color="auto" w:fill="auto"/>
          </w:tcPr>
          <w:p w14:paraId="02B12B7E" w14:textId="78607FE8" w:rsidR="007A2CFB" w:rsidRPr="0027513A" w:rsidRDefault="007A2CFB" w:rsidP="007A2CFB">
            <w:pPr>
              <w:tabs>
                <w:tab w:val="left" w:pos="567"/>
                <w:tab w:val="right" w:pos="9072"/>
              </w:tabs>
              <w:rPr>
                <w:lang w:val="en-US"/>
              </w:rPr>
            </w:pPr>
          </w:p>
        </w:tc>
        <w:tc>
          <w:tcPr>
            <w:tcW w:w="4060" w:type="dxa"/>
            <w:shd w:val="clear" w:color="auto" w:fill="auto"/>
          </w:tcPr>
          <w:p w14:paraId="61DE458E" w14:textId="66DAF11B" w:rsidR="007A2CFB" w:rsidRPr="0027513A" w:rsidRDefault="007A2CFB" w:rsidP="007A2CFB">
            <w:pPr>
              <w:tabs>
                <w:tab w:val="left" w:pos="567"/>
                <w:tab w:val="right" w:pos="9072"/>
              </w:tabs>
              <w:rPr>
                <w:lang w:val="en-US"/>
              </w:rPr>
            </w:pPr>
          </w:p>
        </w:tc>
      </w:tr>
      <w:tr w:rsidR="007A2CFB" w:rsidRPr="006F18A1" w14:paraId="4962A03D" w14:textId="77777777" w:rsidTr="007A2CFB">
        <w:trPr>
          <w:trHeight w:val="936"/>
          <w:jc w:val="right"/>
        </w:trPr>
        <w:tc>
          <w:tcPr>
            <w:tcW w:w="456" w:type="dxa"/>
            <w:shd w:val="clear" w:color="auto" w:fill="auto"/>
          </w:tcPr>
          <w:p w14:paraId="772876DE" w14:textId="429CCD2A" w:rsidR="007A2CFB" w:rsidRPr="0027513A" w:rsidRDefault="007A2CFB" w:rsidP="007A2CFB">
            <w:pPr>
              <w:tabs>
                <w:tab w:val="left" w:pos="567"/>
                <w:tab w:val="right" w:pos="9072"/>
              </w:tabs>
              <w:rPr>
                <w:noProof/>
                <w:sz w:val="24"/>
                <w:lang w:val="en-US"/>
              </w:rPr>
            </w:pPr>
          </w:p>
        </w:tc>
        <w:tc>
          <w:tcPr>
            <w:tcW w:w="4098" w:type="dxa"/>
            <w:shd w:val="clear" w:color="auto" w:fill="auto"/>
          </w:tcPr>
          <w:p w14:paraId="666517FC" w14:textId="47AC9354" w:rsidR="007A2CFB" w:rsidRPr="0027513A" w:rsidRDefault="007A2CFB" w:rsidP="007A2CFB">
            <w:pPr>
              <w:tabs>
                <w:tab w:val="left" w:pos="567"/>
                <w:tab w:val="right" w:pos="9072"/>
              </w:tabs>
              <w:rPr>
                <w:lang w:val="en-US"/>
              </w:rPr>
            </w:pPr>
          </w:p>
        </w:tc>
        <w:tc>
          <w:tcPr>
            <w:tcW w:w="456" w:type="dxa"/>
            <w:shd w:val="clear" w:color="auto" w:fill="auto"/>
          </w:tcPr>
          <w:p w14:paraId="4F5609C5" w14:textId="706E046C" w:rsidR="007A2CFB" w:rsidRPr="0027513A" w:rsidRDefault="007A2CFB" w:rsidP="007A2CFB">
            <w:pPr>
              <w:tabs>
                <w:tab w:val="left" w:pos="567"/>
                <w:tab w:val="right" w:pos="9072"/>
              </w:tabs>
              <w:rPr>
                <w:noProof/>
                <w:sz w:val="24"/>
                <w:lang w:val="en-US"/>
              </w:rPr>
            </w:pPr>
          </w:p>
        </w:tc>
        <w:tc>
          <w:tcPr>
            <w:tcW w:w="4060" w:type="dxa"/>
            <w:shd w:val="clear" w:color="auto" w:fill="auto"/>
          </w:tcPr>
          <w:p w14:paraId="32C1A1A2" w14:textId="18397C9B" w:rsidR="007A2CFB" w:rsidRPr="0027513A" w:rsidRDefault="007A2CFB" w:rsidP="007A2CFB">
            <w:pPr>
              <w:tabs>
                <w:tab w:val="left" w:pos="567"/>
                <w:tab w:val="right" w:pos="9072"/>
              </w:tabs>
              <w:rPr>
                <w:lang w:val="en-US"/>
              </w:rPr>
            </w:pPr>
          </w:p>
        </w:tc>
      </w:tr>
      <w:tr w:rsidR="007A2CFB" w:rsidRPr="006F18A1" w14:paraId="06D81795" w14:textId="77777777" w:rsidTr="007A2CFB">
        <w:trPr>
          <w:trHeight w:val="936"/>
          <w:jc w:val="right"/>
        </w:trPr>
        <w:tc>
          <w:tcPr>
            <w:tcW w:w="456" w:type="dxa"/>
            <w:shd w:val="clear" w:color="auto" w:fill="auto"/>
          </w:tcPr>
          <w:p w14:paraId="7281810A" w14:textId="77777777" w:rsidR="007A2CFB" w:rsidRDefault="007A2CFB" w:rsidP="007A2CFB">
            <w:pPr>
              <w:tabs>
                <w:tab w:val="left" w:pos="567"/>
                <w:tab w:val="right" w:pos="9072"/>
              </w:tabs>
              <w:rPr>
                <w:rFonts w:ascii="MS Gothic" w:eastAsia="MS Gothic" w:hAnsi="MS Gothic"/>
                <w:noProof/>
                <w:sz w:val="24"/>
                <w:lang w:val="en-US"/>
              </w:rPr>
            </w:pPr>
          </w:p>
        </w:tc>
        <w:tc>
          <w:tcPr>
            <w:tcW w:w="4098" w:type="dxa"/>
            <w:shd w:val="clear" w:color="auto" w:fill="auto"/>
          </w:tcPr>
          <w:p w14:paraId="6D40556A" w14:textId="77777777" w:rsidR="007A2CFB" w:rsidRPr="0027513A" w:rsidRDefault="007A2CFB" w:rsidP="007A2CFB">
            <w:pPr>
              <w:tabs>
                <w:tab w:val="left" w:pos="567"/>
                <w:tab w:val="right" w:pos="9072"/>
              </w:tabs>
              <w:rPr>
                <w:lang w:val="en-US"/>
              </w:rPr>
            </w:pPr>
          </w:p>
        </w:tc>
        <w:tc>
          <w:tcPr>
            <w:tcW w:w="456" w:type="dxa"/>
            <w:shd w:val="clear" w:color="auto" w:fill="auto"/>
          </w:tcPr>
          <w:p w14:paraId="5819BC37" w14:textId="77777777" w:rsidR="007A2CFB" w:rsidRDefault="007A2CFB" w:rsidP="007A2CFB">
            <w:pPr>
              <w:tabs>
                <w:tab w:val="left" w:pos="567"/>
                <w:tab w:val="right" w:pos="9072"/>
              </w:tabs>
              <w:rPr>
                <w:rFonts w:ascii="MS Gothic" w:eastAsia="MS Gothic" w:hAnsi="MS Gothic"/>
                <w:noProof/>
                <w:sz w:val="24"/>
                <w:lang w:val="en-US"/>
              </w:rPr>
            </w:pPr>
          </w:p>
        </w:tc>
        <w:tc>
          <w:tcPr>
            <w:tcW w:w="4060" w:type="dxa"/>
            <w:shd w:val="clear" w:color="auto" w:fill="auto"/>
          </w:tcPr>
          <w:p w14:paraId="6E567BCB" w14:textId="77777777" w:rsidR="007A2CFB" w:rsidRPr="0027513A" w:rsidRDefault="007A2CFB" w:rsidP="007A2CFB">
            <w:pPr>
              <w:tabs>
                <w:tab w:val="left" w:pos="567"/>
                <w:tab w:val="right" w:pos="9072"/>
              </w:tabs>
              <w:rPr>
                <w:lang w:val="en-US"/>
              </w:rPr>
            </w:pPr>
          </w:p>
        </w:tc>
      </w:tr>
    </w:tbl>
    <w:p w14:paraId="67AA1C93" w14:textId="77777777" w:rsidR="00202E9B" w:rsidRPr="0027513A" w:rsidRDefault="00202E9B" w:rsidP="00202E9B">
      <w:pPr>
        <w:jc w:val="right"/>
        <w:rPr>
          <w:lang w:val="en-US"/>
        </w:rPr>
      </w:pPr>
    </w:p>
    <w:tbl>
      <w:tblPr>
        <w:tblW w:w="9606" w:type="dxa"/>
        <w:tblLayout w:type="fixed"/>
        <w:tblLook w:val="04A0" w:firstRow="1" w:lastRow="0" w:firstColumn="1" w:lastColumn="0" w:noHBand="0" w:noVBand="1"/>
      </w:tblPr>
      <w:tblGrid>
        <w:gridCol w:w="4941"/>
        <w:gridCol w:w="4665"/>
      </w:tblGrid>
      <w:tr w:rsidR="00923D6C" w:rsidRPr="006F18A1" w14:paraId="0836C9E9" w14:textId="77777777" w:rsidTr="00391645">
        <w:tc>
          <w:tcPr>
            <w:tcW w:w="4503" w:type="dxa"/>
            <w:shd w:val="clear" w:color="auto" w:fill="auto"/>
          </w:tcPr>
          <w:p w14:paraId="04171A22" w14:textId="77777777" w:rsidR="00923D6C" w:rsidRPr="003408C1" w:rsidRDefault="00923D6C" w:rsidP="00391645">
            <w:pPr>
              <w:pStyle w:val="KeinLeerraum"/>
              <w:rPr>
                <w:rFonts w:ascii="Calibri Light" w:hAnsi="Calibri Light" w:cs="Arial"/>
                <w:b/>
                <w:sz w:val="16"/>
              </w:rPr>
            </w:pPr>
          </w:p>
          <w:p w14:paraId="05523EF5" w14:textId="77777777" w:rsidR="00274E2D" w:rsidRPr="003408C1" w:rsidRDefault="00274E2D" w:rsidP="00391645">
            <w:pPr>
              <w:pStyle w:val="KeinLeerraum"/>
              <w:rPr>
                <w:rFonts w:ascii="Calibri Light" w:hAnsi="Calibri Light" w:cs="Arial"/>
                <w:sz w:val="16"/>
              </w:rPr>
            </w:pPr>
          </w:p>
          <w:p w14:paraId="3F45DDBF" w14:textId="77777777" w:rsidR="00274E2D" w:rsidRPr="003408C1" w:rsidRDefault="00274E2D" w:rsidP="00391645">
            <w:pPr>
              <w:pStyle w:val="KeinLeerraum"/>
              <w:rPr>
                <w:rFonts w:ascii="Calibri Light" w:hAnsi="Calibri Light" w:cs="Arial"/>
                <w:sz w:val="16"/>
              </w:rPr>
            </w:pPr>
          </w:p>
          <w:p w14:paraId="7658D0AF" w14:textId="77777777" w:rsidR="00923D6C" w:rsidRPr="00825565" w:rsidRDefault="00923D6C" w:rsidP="00391645">
            <w:pPr>
              <w:pStyle w:val="KeinLeerraum"/>
              <w:rPr>
                <w:rFonts w:ascii="Calibri Light" w:hAnsi="Calibri Light" w:cs="Arial"/>
                <w:sz w:val="16"/>
                <w:lang w:val="de-DE"/>
              </w:rPr>
            </w:pPr>
            <w:r w:rsidRPr="00825565">
              <w:rPr>
                <w:rFonts w:ascii="Calibri Light" w:hAnsi="Calibri Light" w:cs="Arial"/>
                <w:sz w:val="16"/>
                <w:lang w:val="de-DE"/>
              </w:rPr>
              <w:lastRenderedPageBreak/>
              <w:t>Im Falle von Streitigkeiten ist die deutsche Originalversion gültig.</w:t>
            </w:r>
          </w:p>
          <w:p w14:paraId="484AC3C8" w14:textId="77777777" w:rsidR="00923D6C" w:rsidRPr="00923D6C" w:rsidRDefault="00923D6C" w:rsidP="00391645">
            <w:pPr>
              <w:pStyle w:val="KeinLeerraum"/>
              <w:rPr>
                <w:rFonts w:ascii="Calibri Light" w:hAnsi="Calibri Light" w:cs="Arial"/>
                <w:b/>
                <w:lang w:val="de-DE"/>
              </w:rPr>
            </w:pPr>
          </w:p>
          <w:p w14:paraId="7745B362" w14:textId="77777777" w:rsidR="00923D6C" w:rsidRPr="00923D6C" w:rsidRDefault="00923D6C" w:rsidP="00391645">
            <w:pPr>
              <w:pStyle w:val="KeinLeerraum"/>
              <w:rPr>
                <w:rFonts w:ascii="Calibri Light" w:hAnsi="Calibri Light" w:cs="Arial"/>
                <w:b/>
                <w:lang w:val="de-DE"/>
              </w:rPr>
            </w:pPr>
          </w:p>
          <w:p w14:paraId="47FFADBD" w14:textId="77777777" w:rsidR="00923D6C" w:rsidRPr="000A6D32" w:rsidRDefault="00923D6C" w:rsidP="00391645">
            <w:pPr>
              <w:pStyle w:val="KeinLeerraum"/>
              <w:rPr>
                <w:rFonts w:ascii="Calibri Light" w:hAnsi="Calibri Light" w:cs="Arial"/>
                <w:b/>
              </w:rPr>
            </w:pPr>
            <w:r w:rsidRPr="000A6D32">
              <w:rPr>
                <w:rFonts w:ascii="Calibri Light" w:hAnsi="Calibri Light" w:cs="Arial"/>
                <w:b/>
              </w:rPr>
              <w:t>Inhaltsverzeichnis</w:t>
            </w:r>
          </w:p>
          <w:p w14:paraId="36B8FE4F" w14:textId="77777777" w:rsidR="00923D6C" w:rsidRPr="000A6D32" w:rsidRDefault="00923D6C" w:rsidP="00391645">
            <w:pPr>
              <w:pStyle w:val="KeinLeerraum"/>
              <w:rPr>
                <w:rFonts w:ascii="Calibri Light" w:hAnsi="Calibri Light" w:cs="Arial"/>
                <w:b/>
              </w:rPr>
            </w:pPr>
          </w:p>
          <w:p w14:paraId="7200DD96" w14:textId="77777777" w:rsidR="00923D6C" w:rsidRPr="000A6D32" w:rsidRDefault="00923D6C" w:rsidP="00391645">
            <w:pPr>
              <w:pStyle w:val="KeinLeerraum"/>
              <w:numPr>
                <w:ilvl w:val="0"/>
                <w:numId w:val="2"/>
              </w:numPr>
              <w:ind w:left="567" w:hanging="425"/>
              <w:rPr>
                <w:rFonts w:ascii="Calibri Light" w:hAnsi="Calibri Light" w:cs="Arial"/>
              </w:rPr>
            </w:pPr>
            <w:r w:rsidRPr="000A6D32">
              <w:rPr>
                <w:rFonts w:ascii="Calibri Light" w:hAnsi="Calibri Light" w:cs="Arial"/>
              </w:rPr>
              <w:t>Vorwort</w:t>
            </w:r>
          </w:p>
          <w:p w14:paraId="2641A8DF" w14:textId="77777777" w:rsidR="00923D6C" w:rsidRPr="000A6D32" w:rsidRDefault="00923D6C" w:rsidP="00391645">
            <w:pPr>
              <w:pStyle w:val="KeinLeerraum"/>
              <w:ind w:left="720"/>
              <w:rPr>
                <w:rFonts w:ascii="Calibri Light" w:hAnsi="Calibri Light" w:cs="Arial"/>
              </w:rPr>
            </w:pPr>
          </w:p>
          <w:p w14:paraId="3FF843B6" w14:textId="77777777" w:rsidR="00923D6C" w:rsidRPr="000A6D32" w:rsidRDefault="00923D6C" w:rsidP="00391645">
            <w:pPr>
              <w:pStyle w:val="KeinLeerraum"/>
              <w:numPr>
                <w:ilvl w:val="0"/>
                <w:numId w:val="2"/>
              </w:numPr>
              <w:ind w:left="567" w:hanging="425"/>
              <w:rPr>
                <w:rFonts w:ascii="Calibri Light" w:hAnsi="Calibri Light" w:cs="Arial"/>
              </w:rPr>
            </w:pPr>
            <w:r w:rsidRPr="000A6D32">
              <w:rPr>
                <w:rFonts w:ascii="Calibri Light" w:hAnsi="Calibri Light" w:cs="Arial"/>
              </w:rPr>
              <w:t>Geltungsbereich</w:t>
            </w:r>
          </w:p>
          <w:p w14:paraId="324A68A5" w14:textId="77777777" w:rsidR="00923D6C" w:rsidRPr="000A6D32" w:rsidRDefault="00923D6C" w:rsidP="00391645">
            <w:pPr>
              <w:pStyle w:val="KeinLeerraum"/>
              <w:ind w:left="720"/>
              <w:rPr>
                <w:rFonts w:ascii="Calibri Light" w:hAnsi="Calibri Light" w:cs="Arial"/>
              </w:rPr>
            </w:pPr>
          </w:p>
          <w:p w14:paraId="6B9D5F60" w14:textId="77777777" w:rsidR="00923D6C" w:rsidRPr="000A6D32" w:rsidRDefault="00923D6C" w:rsidP="00391645">
            <w:pPr>
              <w:pStyle w:val="KeinLeerraum"/>
              <w:numPr>
                <w:ilvl w:val="0"/>
                <w:numId w:val="2"/>
              </w:numPr>
              <w:ind w:left="567" w:hanging="425"/>
              <w:rPr>
                <w:rFonts w:ascii="Calibri Light" w:hAnsi="Calibri Light" w:cs="Arial"/>
              </w:rPr>
            </w:pPr>
            <w:r w:rsidRPr="000A6D32">
              <w:rPr>
                <w:rFonts w:ascii="Calibri Light" w:hAnsi="Calibri Light" w:cs="Arial"/>
              </w:rPr>
              <w:t>Qualitätsmanagementsystem (QMS)</w:t>
            </w:r>
          </w:p>
          <w:p w14:paraId="0F60D320" w14:textId="77777777" w:rsidR="00923D6C" w:rsidRPr="000A6D32" w:rsidRDefault="00923D6C" w:rsidP="00391645">
            <w:pPr>
              <w:pStyle w:val="KeinLeerraum"/>
              <w:numPr>
                <w:ilvl w:val="1"/>
                <w:numId w:val="2"/>
              </w:numPr>
              <w:ind w:left="567" w:hanging="425"/>
              <w:rPr>
                <w:rFonts w:ascii="Calibri Light" w:hAnsi="Calibri Light" w:cs="Arial"/>
              </w:rPr>
            </w:pPr>
            <w:r w:rsidRPr="000A6D32">
              <w:rPr>
                <w:rFonts w:ascii="Calibri Light" w:hAnsi="Calibri Light" w:cs="Arial"/>
              </w:rPr>
              <w:t>QMS des Lieferanten</w:t>
            </w:r>
          </w:p>
          <w:p w14:paraId="10901FCF" w14:textId="77777777" w:rsidR="00923D6C" w:rsidRPr="000A6D32" w:rsidRDefault="00923D6C" w:rsidP="00391645">
            <w:pPr>
              <w:pStyle w:val="KeinLeerraum"/>
              <w:numPr>
                <w:ilvl w:val="1"/>
                <w:numId w:val="2"/>
              </w:numPr>
              <w:ind w:left="567" w:hanging="425"/>
              <w:rPr>
                <w:rFonts w:ascii="Calibri Light" w:hAnsi="Calibri Light" w:cs="Arial"/>
              </w:rPr>
            </w:pPr>
            <w:r w:rsidRPr="000A6D32">
              <w:rPr>
                <w:rFonts w:ascii="Calibri Light" w:hAnsi="Calibri Light" w:cs="Arial"/>
              </w:rPr>
              <w:t>QMS des Unterlieferanten</w:t>
            </w:r>
          </w:p>
          <w:p w14:paraId="04210FFC" w14:textId="77777777" w:rsidR="00923D6C" w:rsidRPr="000A6D32" w:rsidRDefault="00923D6C" w:rsidP="00391645">
            <w:pPr>
              <w:pStyle w:val="KeinLeerraum"/>
              <w:numPr>
                <w:ilvl w:val="1"/>
                <w:numId w:val="2"/>
              </w:numPr>
              <w:ind w:left="567" w:hanging="425"/>
              <w:rPr>
                <w:rFonts w:ascii="Calibri Light" w:hAnsi="Calibri Light" w:cs="Arial"/>
              </w:rPr>
            </w:pPr>
            <w:r w:rsidRPr="000A6D32">
              <w:rPr>
                <w:rFonts w:ascii="Calibri Light" w:hAnsi="Calibri Light" w:cs="Arial"/>
              </w:rPr>
              <w:t>Qualitätsvorausplanung</w:t>
            </w:r>
          </w:p>
          <w:p w14:paraId="036EEA7A" w14:textId="77777777" w:rsidR="00923D6C" w:rsidRPr="000A6D32" w:rsidRDefault="00923D6C" w:rsidP="00391645">
            <w:pPr>
              <w:pStyle w:val="KeinLeerraum"/>
              <w:numPr>
                <w:ilvl w:val="1"/>
                <w:numId w:val="2"/>
              </w:numPr>
              <w:ind w:left="567" w:hanging="425"/>
              <w:rPr>
                <w:rFonts w:ascii="Calibri Light" w:hAnsi="Calibri Light" w:cs="Arial"/>
              </w:rPr>
            </w:pPr>
            <w:r w:rsidRPr="000A6D32">
              <w:rPr>
                <w:rFonts w:ascii="Calibri Light" w:hAnsi="Calibri Light" w:cs="Arial"/>
              </w:rPr>
              <w:t>Audit</w:t>
            </w:r>
          </w:p>
          <w:p w14:paraId="5125F913" w14:textId="77777777" w:rsidR="00923D6C" w:rsidRPr="000A6D32" w:rsidRDefault="00923D6C" w:rsidP="00391645">
            <w:pPr>
              <w:pStyle w:val="KeinLeerraum"/>
              <w:numPr>
                <w:ilvl w:val="1"/>
                <w:numId w:val="2"/>
              </w:numPr>
              <w:ind w:left="567" w:hanging="425"/>
              <w:rPr>
                <w:rFonts w:ascii="Calibri Light" w:hAnsi="Calibri Light" w:cs="Arial"/>
              </w:rPr>
            </w:pPr>
            <w:r w:rsidRPr="000A6D32">
              <w:rPr>
                <w:rFonts w:ascii="Calibri Light" w:hAnsi="Calibri Light" w:cs="Arial"/>
              </w:rPr>
              <w:t xml:space="preserve">Information und Änderungsmanagement </w:t>
            </w:r>
          </w:p>
          <w:p w14:paraId="38D134EE" w14:textId="77777777" w:rsidR="00923D6C" w:rsidRPr="000A6D32" w:rsidRDefault="00923D6C" w:rsidP="00391645">
            <w:pPr>
              <w:pStyle w:val="KeinLeerraum"/>
              <w:numPr>
                <w:ilvl w:val="1"/>
                <w:numId w:val="2"/>
              </w:numPr>
              <w:ind w:left="567" w:hanging="425"/>
              <w:rPr>
                <w:rFonts w:ascii="Calibri Light" w:hAnsi="Calibri Light" w:cs="Arial"/>
              </w:rPr>
            </w:pPr>
            <w:r w:rsidRPr="000A6D32">
              <w:rPr>
                <w:rFonts w:ascii="Calibri Light" w:hAnsi="Calibri Light" w:cs="Arial"/>
              </w:rPr>
              <w:t>Dokumentation</w:t>
            </w:r>
          </w:p>
          <w:p w14:paraId="4CE85EEF" w14:textId="77777777" w:rsidR="00923D6C" w:rsidRPr="000A6D32" w:rsidRDefault="00923D6C" w:rsidP="00391645">
            <w:pPr>
              <w:pStyle w:val="KeinLeerraum"/>
              <w:rPr>
                <w:rFonts w:ascii="Calibri Light" w:hAnsi="Calibri Light" w:cs="Arial"/>
              </w:rPr>
            </w:pPr>
          </w:p>
          <w:p w14:paraId="098ED3D0" w14:textId="77777777" w:rsidR="00923D6C" w:rsidRPr="000A6D32" w:rsidRDefault="00923D6C" w:rsidP="00391645">
            <w:pPr>
              <w:pStyle w:val="KeinLeerraum"/>
              <w:numPr>
                <w:ilvl w:val="0"/>
                <w:numId w:val="2"/>
              </w:numPr>
              <w:ind w:hanging="218"/>
              <w:rPr>
                <w:rFonts w:ascii="Calibri Light" w:hAnsi="Calibri Light" w:cs="Arial"/>
              </w:rPr>
            </w:pPr>
            <w:r w:rsidRPr="000A6D32">
              <w:rPr>
                <w:rFonts w:ascii="Calibri Light" w:hAnsi="Calibri Light" w:cs="Arial"/>
              </w:rPr>
              <w:t xml:space="preserve">   Bemusterungen</w:t>
            </w:r>
          </w:p>
          <w:p w14:paraId="476095FF" w14:textId="77777777" w:rsidR="00923D6C" w:rsidRPr="00923D6C" w:rsidRDefault="00923D6C" w:rsidP="00391645">
            <w:pPr>
              <w:pStyle w:val="KeinLeerraum"/>
              <w:ind w:left="709" w:hanging="578"/>
              <w:rPr>
                <w:rFonts w:ascii="Calibri Light" w:hAnsi="Calibri Light" w:cs="Arial"/>
                <w:lang w:val="de-DE"/>
              </w:rPr>
            </w:pPr>
            <w:r w:rsidRPr="00923D6C">
              <w:rPr>
                <w:rFonts w:ascii="Calibri Light" w:hAnsi="Calibri Light" w:cs="Arial"/>
                <w:lang w:val="de-DE"/>
              </w:rPr>
              <w:t>4.1. Vorabmuster</w:t>
            </w:r>
          </w:p>
          <w:p w14:paraId="5F6743C2" w14:textId="77777777" w:rsidR="00923D6C" w:rsidRPr="00923D6C" w:rsidRDefault="00923D6C" w:rsidP="00391645">
            <w:pPr>
              <w:pStyle w:val="KeinLeerraum"/>
              <w:ind w:left="720" w:hanging="578"/>
              <w:rPr>
                <w:rFonts w:ascii="Calibri Light" w:hAnsi="Calibri Light" w:cs="Arial"/>
                <w:lang w:val="de-DE"/>
              </w:rPr>
            </w:pPr>
            <w:r w:rsidRPr="00923D6C">
              <w:rPr>
                <w:rFonts w:ascii="Calibri Light" w:hAnsi="Calibri Light" w:cs="Arial"/>
                <w:lang w:val="de-DE"/>
              </w:rPr>
              <w:t>4.2. Erstmuster</w:t>
            </w:r>
          </w:p>
          <w:p w14:paraId="179F4770"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 xml:space="preserve">4.3. Produktionsprozess- u Produktfreigabe </w:t>
            </w:r>
          </w:p>
          <w:p w14:paraId="548464FC"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 xml:space="preserve">       (PPF)</w:t>
            </w:r>
          </w:p>
          <w:p w14:paraId="7622F474"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4.4. Qualitätsprüfung u. Dokumentation für Vorab- u. Erstmuster</w:t>
            </w:r>
          </w:p>
          <w:p w14:paraId="36090F56"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4.5. Deckblattbemusterung</w:t>
            </w:r>
          </w:p>
          <w:p w14:paraId="149E2033"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4.6. Anlieferung und Kennzeichnung</w:t>
            </w:r>
          </w:p>
          <w:p w14:paraId="114602B9" w14:textId="77777777" w:rsidR="00923D6C" w:rsidRPr="00923D6C" w:rsidRDefault="00923D6C" w:rsidP="00391645">
            <w:pPr>
              <w:pStyle w:val="KeinLeerraum"/>
              <w:ind w:left="567" w:hanging="425"/>
              <w:rPr>
                <w:rFonts w:ascii="Calibri Light" w:hAnsi="Calibri Light" w:cs="Arial"/>
                <w:lang w:val="de-DE"/>
              </w:rPr>
            </w:pPr>
          </w:p>
          <w:p w14:paraId="45E31D8B"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5.    Herstellung unter Serienbedingungen</w:t>
            </w:r>
          </w:p>
          <w:p w14:paraId="34F12906" w14:textId="77777777" w:rsidR="00923D6C" w:rsidRPr="00923D6C" w:rsidRDefault="00923D6C" w:rsidP="00391645">
            <w:pPr>
              <w:pStyle w:val="KeinLeerraum"/>
              <w:ind w:left="720" w:hanging="578"/>
              <w:rPr>
                <w:rFonts w:ascii="Calibri Light" w:hAnsi="Calibri Light" w:cs="Arial"/>
                <w:lang w:val="de-DE"/>
              </w:rPr>
            </w:pPr>
            <w:r w:rsidRPr="00923D6C">
              <w:rPr>
                <w:rFonts w:ascii="Calibri Light" w:hAnsi="Calibri Light" w:cs="Arial"/>
                <w:lang w:val="de-DE"/>
              </w:rPr>
              <w:t>5.1. Allgemeines</w:t>
            </w:r>
          </w:p>
          <w:p w14:paraId="22BFA89E"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5.2. Kennzeichnung und Rückverfolgbarkeit</w:t>
            </w:r>
          </w:p>
          <w:p w14:paraId="2DB47C48" w14:textId="77777777" w:rsidR="00923D6C" w:rsidRPr="00923D6C" w:rsidRDefault="00923D6C" w:rsidP="00391645">
            <w:pPr>
              <w:pStyle w:val="KeinLeerraum"/>
              <w:ind w:left="720" w:hanging="578"/>
              <w:rPr>
                <w:rFonts w:ascii="Calibri Light" w:hAnsi="Calibri Light" w:cs="Arial"/>
                <w:lang w:val="de-DE"/>
              </w:rPr>
            </w:pPr>
            <w:r w:rsidRPr="00923D6C">
              <w:rPr>
                <w:rFonts w:ascii="Calibri Light" w:hAnsi="Calibri Light" w:cs="Arial"/>
                <w:lang w:val="de-DE"/>
              </w:rPr>
              <w:t>5.3. Anlieferbedingungen</w:t>
            </w:r>
          </w:p>
          <w:p w14:paraId="0010A98E" w14:textId="77777777" w:rsidR="00923D6C" w:rsidRPr="00923D6C" w:rsidRDefault="00923D6C" w:rsidP="00391645">
            <w:pPr>
              <w:pStyle w:val="KeinLeerraum"/>
              <w:ind w:left="720" w:hanging="578"/>
              <w:rPr>
                <w:rFonts w:ascii="Calibri Light" w:hAnsi="Calibri Light" w:cs="Arial"/>
                <w:lang w:val="de-DE"/>
              </w:rPr>
            </w:pPr>
            <w:r w:rsidRPr="00923D6C">
              <w:rPr>
                <w:rFonts w:ascii="Calibri Light" w:hAnsi="Calibri Light" w:cs="Arial"/>
                <w:lang w:val="de-DE"/>
              </w:rPr>
              <w:t>5.4. Prüfung im Wareneingang</w:t>
            </w:r>
          </w:p>
          <w:p w14:paraId="1A45666F" w14:textId="77777777" w:rsidR="00923D6C" w:rsidRPr="00923D6C" w:rsidRDefault="00923D6C" w:rsidP="00391645">
            <w:pPr>
              <w:pStyle w:val="KeinLeerraum"/>
              <w:ind w:left="720" w:hanging="578"/>
              <w:rPr>
                <w:rFonts w:ascii="Calibri Light" w:hAnsi="Calibri Light" w:cs="Arial"/>
                <w:lang w:val="de-DE"/>
              </w:rPr>
            </w:pPr>
          </w:p>
          <w:p w14:paraId="73776C7D"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6.    Qualitätsziele</w:t>
            </w:r>
          </w:p>
          <w:p w14:paraId="4789FFCC"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6.1. Fehlerfreie Lieferung</w:t>
            </w:r>
          </w:p>
          <w:p w14:paraId="14271DA3" w14:textId="77777777" w:rsidR="00923D6C" w:rsidRPr="00923D6C" w:rsidRDefault="00923D6C" w:rsidP="00391645">
            <w:pPr>
              <w:pStyle w:val="KeinLeerraum"/>
              <w:ind w:left="142"/>
              <w:rPr>
                <w:rFonts w:ascii="Calibri Light" w:hAnsi="Calibri Light" w:cs="Arial"/>
                <w:lang w:val="de-DE"/>
              </w:rPr>
            </w:pPr>
          </w:p>
          <w:p w14:paraId="3BA8B89A"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7.    Prüfmittel - Fertigungsmittel</w:t>
            </w:r>
          </w:p>
          <w:p w14:paraId="52BEC33C"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7.1. Prüfmittel</w:t>
            </w:r>
          </w:p>
          <w:p w14:paraId="7B54C616"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7.2. Fertigungs- und Hilfsmittel</w:t>
            </w:r>
          </w:p>
          <w:p w14:paraId="7E402C67" w14:textId="77777777" w:rsidR="00923D6C" w:rsidRPr="00923D6C" w:rsidRDefault="00923D6C" w:rsidP="00391645">
            <w:pPr>
              <w:pStyle w:val="KeinLeerraum"/>
              <w:ind w:left="142"/>
              <w:rPr>
                <w:rFonts w:ascii="Calibri Light" w:hAnsi="Calibri Light" w:cs="Arial"/>
                <w:lang w:val="de-DE"/>
              </w:rPr>
            </w:pPr>
          </w:p>
          <w:p w14:paraId="7EF479B4"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8.    Verpackung – Transport – Lagerung</w:t>
            </w:r>
          </w:p>
          <w:p w14:paraId="03EDEC33"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8.1. Verpackung</w:t>
            </w:r>
          </w:p>
          <w:p w14:paraId="598B131A"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8.2. Transport</w:t>
            </w:r>
          </w:p>
          <w:p w14:paraId="4768BD96" w14:textId="77777777" w:rsidR="00923D6C" w:rsidRPr="00923D6C" w:rsidRDefault="00923D6C" w:rsidP="00391645">
            <w:pPr>
              <w:pStyle w:val="KeinLeerraum"/>
              <w:ind w:left="142"/>
              <w:rPr>
                <w:rFonts w:ascii="Calibri Light" w:hAnsi="Calibri Light" w:cs="Arial"/>
                <w:lang w:val="de-DE"/>
              </w:rPr>
            </w:pPr>
            <w:r w:rsidRPr="00923D6C">
              <w:rPr>
                <w:rFonts w:ascii="Calibri Light" w:hAnsi="Calibri Light" w:cs="Arial"/>
                <w:lang w:val="de-DE"/>
              </w:rPr>
              <w:t>8.3. Lagerung</w:t>
            </w:r>
          </w:p>
          <w:p w14:paraId="183E07F9" w14:textId="77777777" w:rsidR="00923D6C" w:rsidRDefault="00923D6C" w:rsidP="00391645">
            <w:pPr>
              <w:pStyle w:val="KeinLeerraum"/>
              <w:ind w:left="142"/>
              <w:rPr>
                <w:rFonts w:ascii="Calibri Light" w:hAnsi="Calibri Light" w:cs="Arial"/>
                <w:lang w:val="de-DE"/>
              </w:rPr>
            </w:pPr>
          </w:p>
          <w:p w14:paraId="1EC4A530" w14:textId="77777777" w:rsidR="00923D6C" w:rsidRPr="00923D6C" w:rsidRDefault="00923D6C" w:rsidP="00391645">
            <w:pPr>
              <w:pStyle w:val="KeinLeerraum"/>
              <w:ind w:left="142"/>
              <w:rPr>
                <w:rFonts w:ascii="Calibri Light" w:hAnsi="Calibri Light" w:cs="Arial"/>
                <w:lang w:val="de-DE"/>
              </w:rPr>
            </w:pPr>
          </w:p>
          <w:p w14:paraId="7901F215" w14:textId="77777777" w:rsidR="00923D6C" w:rsidRPr="003E41AE" w:rsidRDefault="00923D6C" w:rsidP="00391645">
            <w:pPr>
              <w:pStyle w:val="KeinLeerraum"/>
              <w:ind w:left="567" w:hanging="425"/>
              <w:rPr>
                <w:rFonts w:ascii="Calibri Light" w:hAnsi="Calibri Light" w:cs="Arial"/>
                <w:lang w:val="de-DE"/>
              </w:rPr>
            </w:pPr>
            <w:r w:rsidRPr="003E41AE">
              <w:rPr>
                <w:rFonts w:ascii="Calibri Light" w:hAnsi="Calibri Light" w:cs="Arial"/>
                <w:lang w:val="de-DE"/>
              </w:rPr>
              <w:t>9.    Nicht spezifikationsgerechte Lieferung</w:t>
            </w:r>
          </w:p>
          <w:p w14:paraId="5AB1130D"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9.1. Abweichgenehmigung</w:t>
            </w:r>
          </w:p>
          <w:p w14:paraId="5634CAA3" w14:textId="77777777" w:rsidR="00923D6C" w:rsidRPr="00923D6C" w:rsidRDefault="00923D6C" w:rsidP="00391645">
            <w:pPr>
              <w:pStyle w:val="KeinLeerraum"/>
              <w:ind w:left="567" w:hanging="425"/>
              <w:rPr>
                <w:rFonts w:ascii="Calibri Light" w:hAnsi="Calibri Light" w:cs="Arial"/>
                <w:lang w:val="de-DE"/>
              </w:rPr>
            </w:pPr>
          </w:p>
          <w:p w14:paraId="424EC527"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    Behandlung von Beanstandungen</w:t>
            </w:r>
          </w:p>
          <w:p w14:paraId="62EE3F42"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10.1. Sammelausschuss</w:t>
            </w:r>
          </w:p>
          <w:p w14:paraId="68FDBBDD"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10.2. Fehlerhafte Lieferungen</w:t>
            </w:r>
          </w:p>
          <w:p w14:paraId="691CF4E9"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lastRenderedPageBreak/>
              <w:t>10.3. 8-D Report</w:t>
            </w:r>
          </w:p>
          <w:p w14:paraId="16EC7081"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10.4. Annahme unter Vorbehalt</w:t>
            </w:r>
          </w:p>
          <w:p w14:paraId="07A4C0E2"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10.5. Rückversand</w:t>
            </w:r>
          </w:p>
          <w:p w14:paraId="56886488"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10.6. Nachbesserung durch Dritte</w:t>
            </w:r>
          </w:p>
          <w:p w14:paraId="4985ABB8" w14:textId="77777777" w:rsidR="00923D6C" w:rsidRPr="00923D6C" w:rsidRDefault="00923D6C" w:rsidP="00391645">
            <w:pPr>
              <w:pStyle w:val="KeinLeerraum"/>
              <w:ind w:left="142"/>
              <w:jc w:val="both"/>
              <w:rPr>
                <w:rFonts w:ascii="Calibri Light" w:hAnsi="Calibri Light" w:cs="Arial"/>
                <w:lang w:val="de-DE"/>
              </w:rPr>
            </w:pPr>
            <w:r w:rsidRPr="00923D6C">
              <w:rPr>
                <w:rFonts w:ascii="Calibri Light" w:hAnsi="Calibri Light" w:cs="Arial"/>
                <w:lang w:val="de-DE"/>
              </w:rPr>
              <w:t>10.7. Eskalationsmanagement bei Wiederhol-</w:t>
            </w:r>
          </w:p>
          <w:p w14:paraId="2819846B" w14:textId="758C6D84" w:rsidR="00923D6C" w:rsidRPr="00923D6C" w:rsidRDefault="00923D6C" w:rsidP="00391645">
            <w:pPr>
              <w:pStyle w:val="KeinLeerraum"/>
              <w:ind w:left="142"/>
              <w:jc w:val="both"/>
              <w:rPr>
                <w:rFonts w:ascii="Calibri Light" w:hAnsi="Calibri Light" w:cs="Arial"/>
                <w:lang w:val="de-DE"/>
              </w:rPr>
            </w:pPr>
            <w:r w:rsidRPr="00923D6C">
              <w:rPr>
                <w:rFonts w:ascii="Calibri Light" w:hAnsi="Calibri Light" w:cs="Arial"/>
                <w:lang w:val="de-DE"/>
              </w:rPr>
              <w:t xml:space="preserve">         fehler</w:t>
            </w:r>
          </w:p>
          <w:p w14:paraId="75F9B6CA"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10.8. Reklamationskosten</w:t>
            </w:r>
          </w:p>
          <w:p w14:paraId="07E64CE3" w14:textId="77777777" w:rsidR="00923D6C" w:rsidRPr="00923D6C" w:rsidRDefault="00923D6C" w:rsidP="00391645">
            <w:pPr>
              <w:pStyle w:val="KeinLeerraum"/>
              <w:ind w:left="567" w:hanging="425"/>
              <w:rPr>
                <w:rFonts w:ascii="Calibri Light" w:hAnsi="Calibri Light" w:cs="Arial"/>
                <w:lang w:val="de-DE"/>
              </w:rPr>
            </w:pPr>
          </w:p>
          <w:p w14:paraId="29204A5A"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11.    Lieferantenbeurteilung / Qualitätsziele</w:t>
            </w:r>
          </w:p>
          <w:p w14:paraId="56D126C6"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11.1. Lieferantenbeurteilung</w:t>
            </w:r>
          </w:p>
          <w:p w14:paraId="30C97018"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11.2. Qualitätsziele</w:t>
            </w:r>
          </w:p>
          <w:p w14:paraId="3ADE0D5B" w14:textId="77777777" w:rsidR="00923D6C" w:rsidRPr="00923D6C" w:rsidRDefault="00923D6C" w:rsidP="00391645">
            <w:pPr>
              <w:pStyle w:val="KeinLeerraum"/>
              <w:ind w:left="567" w:hanging="425"/>
              <w:rPr>
                <w:rFonts w:ascii="Calibri Light" w:hAnsi="Calibri Light" w:cs="Arial"/>
                <w:lang w:val="de-DE"/>
              </w:rPr>
            </w:pPr>
          </w:p>
          <w:p w14:paraId="73B31E38"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12.    Umweltschutz</w:t>
            </w:r>
          </w:p>
          <w:p w14:paraId="399B3318" w14:textId="77777777" w:rsidR="00923D6C" w:rsidRPr="00923D6C" w:rsidRDefault="00923D6C" w:rsidP="00391645">
            <w:pPr>
              <w:pStyle w:val="KeinLeerraum"/>
              <w:ind w:left="567" w:hanging="425"/>
              <w:rPr>
                <w:rFonts w:ascii="Calibri Light" w:hAnsi="Calibri Light" w:cs="Arial"/>
                <w:lang w:val="de-DE"/>
              </w:rPr>
            </w:pPr>
          </w:p>
          <w:p w14:paraId="1203F72A" w14:textId="77777777" w:rsidR="00923D6C" w:rsidRPr="00923D6C" w:rsidRDefault="00923D6C" w:rsidP="00391645">
            <w:pPr>
              <w:pStyle w:val="KeinLeerraum"/>
              <w:ind w:left="567" w:hanging="425"/>
              <w:rPr>
                <w:rFonts w:ascii="Calibri Light" w:hAnsi="Calibri Light" w:cs="Arial"/>
                <w:lang w:val="de-DE"/>
              </w:rPr>
            </w:pPr>
            <w:r w:rsidRPr="00923D6C">
              <w:rPr>
                <w:rFonts w:ascii="Calibri Light" w:hAnsi="Calibri Light" w:cs="Arial"/>
                <w:lang w:val="de-DE"/>
              </w:rPr>
              <w:t>13.    Ergänzende Vorschriften</w:t>
            </w:r>
          </w:p>
          <w:p w14:paraId="3D2DB8C3" w14:textId="77777777" w:rsidR="00923D6C" w:rsidRPr="00923D6C" w:rsidRDefault="00923D6C" w:rsidP="00254B0C">
            <w:pPr>
              <w:pStyle w:val="KeinLeerraum"/>
              <w:ind w:left="567" w:hanging="425"/>
              <w:rPr>
                <w:rFonts w:ascii="Calibri Light" w:hAnsi="Calibri Light" w:cs="Arial"/>
                <w:lang w:val="de-DE"/>
              </w:rPr>
            </w:pPr>
            <w:r w:rsidRPr="00923D6C">
              <w:rPr>
                <w:rFonts w:ascii="Calibri Light" w:hAnsi="Calibri Light" w:cs="Arial"/>
                <w:lang w:val="de-DE"/>
              </w:rPr>
              <w:t xml:space="preserve">13.1. Versicherungspflicht des Lieferanten </w:t>
            </w:r>
          </w:p>
          <w:p w14:paraId="1E15D4A7" w14:textId="77777777" w:rsidR="00923D6C" w:rsidRPr="00274E2D" w:rsidRDefault="00923D6C" w:rsidP="00391645">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2</w:t>
            </w:r>
            <w:r w:rsidRPr="00274E2D">
              <w:rPr>
                <w:rFonts w:ascii="Calibri Light" w:hAnsi="Calibri Light" w:cs="Arial"/>
                <w:lang w:val="de-DE"/>
              </w:rPr>
              <w:t>. Verfügbarkeit</w:t>
            </w:r>
          </w:p>
          <w:p w14:paraId="468BCCE8" w14:textId="77777777" w:rsidR="00923D6C" w:rsidRPr="00274E2D" w:rsidRDefault="00923D6C" w:rsidP="00391645">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3</w:t>
            </w:r>
            <w:r w:rsidRPr="00274E2D">
              <w:rPr>
                <w:rFonts w:ascii="Calibri Light" w:hAnsi="Calibri Light" w:cs="Arial"/>
                <w:lang w:val="de-DE"/>
              </w:rPr>
              <w:t>. IMDS</w:t>
            </w:r>
          </w:p>
          <w:p w14:paraId="7C40A9A2" w14:textId="77777777" w:rsidR="00923D6C" w:rsidRPr="00274E2D" w:rsidRDefault="00923D6C" w:rsidP="00391645">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4</w:t>
            </w:r>
            <w:r w:rsidRPr="00274E2D">
              <w:rPr>
                <w:rFonts w:ascii="Calibri Light" w:hAnsi="Calibri Light" w:cs="Arial"/>
                <w:lang w:val="de-DE"/>
              </w:rPr>
              <w:t>. Deklarationspflichtige Stoffe</w:t>
            </w:r>
          </w:p>
          <w:p w14:paraId="57B8A562" w14:textId="77777777" w:rsidR="00923D6C" w:rsidRPr="00274E2D" w:rsidRDefault="00923D6C" w:rsidP="00391645">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5</w:t>
            </w:r>
            <w:r w:rsidRPr="00274E2D">
              <w:rPr>
                <w:rFonts w:ascii="Calibri Light" w:hAnsi="Calibri Light" w:cs="Arial"/>
                <w:lang w:val="de-DE"/>
              </w:rPr>
              <w:t>. REACH</w:t>
            </w:r>
          </w:p>
          <w:p w14:paraId="61AD926A" w14:textId="77777777" w:rsidR="00923D6C" w:rsidRPr="00274E2D" w:rsidRDefault="00923D6C" w:rsidP="00391645">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6</w:t>
            </w:r>
            <w:r w:rsidRPr="00274E2D">
              <w:rPr>
                <w:rFonts w:ascii="Calibri Light" w:hAnsi="Calibri Light" w:cs="Arial"/>
                <w:lang w:val="de-DE"/>
              </w:rPr>
              <w:t>. Gesetzliche Vorschriften</w:t>
            </w:r>
          </w:p>
          <w:p w14:paraId="5AD6E956" w14:textId="77777777" w:rsidR="00923D6C" w:rsidRPr="00274E2D" w:rsidRDefault="00923D6C" w:rsidP="00612FF4">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7</w:t>
            </w:r>
            <w:r w:rsidRPr="00274E2D">
              <w:rPr>
                <w:rFonts w:ascii="Calibri Light" w:hAnsi="Calibri Light" w:cs="Arial"/>
                <w:lang w:val="de-DE"/>
              </w:rPr>
              <w:t>. Notfallplan</w:t>
            </w:r>
          </w:p>
          <w:p w14:paraId="01C2799D" w14:textId="77777777" w:rsidR="00923D6C" w:rsidRPr="00923D6C" w:rsidRDefault="00923D6C" w:rsidP="00391645">
            <w:pPr>
              <w:pStyle w:val="KeinLeerraum"/>
              <w:ind w:left="567" w:hanging="425"/>
              <w:rPr>
                <w:rFonts w:ascii="Calibri Light" w:hAnsi="Calibri Light" w:cs="Arial"/>
                <w:lang w:val="de-DE"/>
              </w:rPr>
            </w:pPr>
            <w:r w:rsidRPr="00274E2D">
              <w:rPr>
                <w:rFonts w:ascii="Calibri Light" w:hAnsi="Calibri Light" w:cs="Arial"/>
                <w:lang w:val="de-DE"/>
              </w:rPr>
              <w:t>13.</w:t>
            </w:r>
            <w:r w:rsidR="00274E2D" w:rsidRPr="00274E2D">
              <w:rPr>
                <w:rFonts w:ascii="Calibri Light" w:hAnsi="Calibri Light" w:cs="Arial"/>
                <w:lang w:val="de-DE"/>
              </w:rPr>
              <w:t>8</w:t>
            </w:r>
            <w:r w:rsidRPr="00274E2D">
              <w:rPr>
                <w:rFonts w:ascii="Calibri Light" w:hAnsi="Calibri Light" w:cs="Arial"/>
                <w:lang w:val="de-DE"/>
              </w:rPr>
              <w:t>.</w:t>
            </w:r>
            <w:r w:rsidRPr="00923D6C">
              <w:rPr>
                <w:rFonts w:ascii="Calibri Light" w:hAnsi="Calibri Light" w:cs="Arial"/>
                <w:lang w:val="de-DE"/>
              </w:rPr>
              <w:t xml:space="preserve"> Vorschriften bei Projekten für VW</w:t>
            </w:r>
          </w:p>
          <w:p w14:paraId="1CC028B2" w14:textId="77777777" w:rsidR="00923D6C" w:rsidRPr="000A6D32" w:rsidRDefault="00923D6C" w:rsidP="00391645">
            <w:pPr>
              <w:pStyle w:val="KeinLeerraum"/>
              <w:ind w:left="567" w:hanging="425"/>
              <w:rPr>
                <w:rFonts w:ascii="Calibri Light" w:hAnsi="Calibri Light" w:cs="Arial"/>
              </w:rPr>
            </w:pPr>
            <w:r w:rsidRPr="000A6D32">
              <w:rPr>
                <w:rFonts w:ascii="Calibri Light" w:hAnsi="Calibri Light" w:cs="Arial"/>
              </w:rPr>
              <w:t>13.</w:t>
            </w:r>
            <w:r w:rsidR="00274E2D">
              <w:rPr>
                <w:rFonts w:ascii="Calibri Light" w:hAnsi="Calibri Light" w:cs="Arial"/>
              </w:rPr>
              <w:t>9</w:t>
            </w:r>
            <w:r w:rsidRPr="000A6D32">
              <w:rPr>
                <w:rFonts w:ascii="Calibri Light" w:hAnsi="Calibri Light" w:cs="Arial"/>
              </w:rPr>
              <w:t>. Mitgeltende Regelwerke</w:t>
            </w:r>
          </w:p>
          <w:p w14:paraId="12E5F209" w14:textId="77777777" w:rsidR="00923D6C" w:rsidRPr="000A6D32" w:rsidRDefault="00923D6C" w:rsidP="00391645">
            <w:pPr>
              <w:pStyle w:val="KeinLeerraum"/>
              <w:ind w:left="567" w:hanging="425"/>
              <w:rPr>
                <w:rFonts w:ascii="Calibri Light" w:hAnsi="Calibri Light" w:cs="Arial"/>
              </w:rPr>
            </w:pPr>
          </w:p>
          <w:p w14:paraId="1A8304AF" w14:textId="5044AC22" w:rsidR="00923D6C" w:rsidRPr="000A6D32" w:rsidRDefault="00923D6C" w:rsidP="00391645">
            <w:pPr>
              <w:pStyle w:val="KeinLeerraum"/>
              <w:ind w:left="567" w:hanging="425"/>
              <w:rPr>
                <w:rFonts w:ascii="Calibri Light" w:hAnsi="Calibri Light" w:cs="Arial"/>
                <w:b/>
              </w:rPr>
            </w:pPr>
            <w:r w:rsidRPr="000A6D32">
              <w:rPr>
                <w:rFonts w:ascii="Calibri Light" w:hAnsi="Calibri Light" w:cs="Arial"/>
              </w:rPr>
              <w:t xml:space="preserve">14.    Gültigkeit </w:t>
            </w:r>
            <w:r w:rsidR="00612FF4">
              <w:rPr>
                <w:rFonts w:ascii="Calibri Light" w:hAnsi="Calibri Light" w:cs="Arial"/>
              </w:rPr>
              <w:t>/ Unwirksamkeitsklausel</w:t>
            </w:r>
          </w:p>
          <w:p w14:paraId="2F577701" w14:textId="77777777" w:rsidR="00923D6C" w:rsidRPr="000A6D32" w:rsidRDefault="00923D6C" w:rsidP="00391645">
            <w:pPr>
              <w:pStyle w:val="KeinLeerraum"/>
              <w:rPr>
                <w:rFonts w:ascii="Calibri Light" w:hAnsi="Calibri Light" w:cs="Arial"/>
                <w:b/>
              </w:rPr>
            </w:pPr>
          </w:p>
          <w:p w14:paraId="497D3B80" w14:textId="77777777" w:rsidR="00923D6C" w:rsidRPr="000A6D32" w:rsidRDefault="00923D6C" w:rsidP="00391645">
            <w:pPr>
              <w:pStyle w:val="KeinLeerraum"/>
              <w:rPr>
                <w:rFonts w:ascii="Calibri Light" w:hAnsi="Calibri Light" w:cs="Arial"/>
                <w:b/>
              </w:rPr>
            </w:pPr>
          </w:p>
        </w:tc>
        <w:tc>
          <w:tcPr>
            <w:tcW w:w="4252" w:type="dxa"/>
            <w:shd w:val="clear" w:color="auto" w:fill="auto"/>
          </w:tcPr>
          <w:p w14:paraId="64608B0B" w14:textId="77777777" w:rsidR="00923D6C" w:rsidRPr="00825565" w:rsidRDefault="00923D6C" w:rsidP="00391645">
            <w:pPr>
              <w:pStyle w:val="KeinLeerraum"/>
              <w:rPr>
                <w:rFonts w:ascii="Calibri Light" w:hAnsi="Calibri Light" w:cs="Arial"/>
                <w:sz w:val="16"/>
              </w:rPr>
            </w:pPr>
          </w:p>
          <w:p w14:paraId="66C31443" w14:textId="77777777" w:rsidR="00274E2D" w:rsidRDefault="00274E2D" w:rsidP="00391645">
            <w:pPr>
              <w:pStyle w:val="KeinLeerraum"/>
              <w:rPr>
                <w:rFonts w:ascii="Calibri Light" w:hAnsi="Calibri Light" w:cs="Arial"/>
                <w:sz w:val="16"/>
              </w:rPr>
            </w:pPr>
          </w:p>
          <w:p w14:paraId="64ED446D" w14:textId="77777777" w:rsidR="00274E2D" w:rsidRDefault="00274E2D" w:rsidP="00391645">
            <w:pPr>
              <w:pStyle w:val="KeinLeerraum"/>
              <w:rPr>
                <w:rFonts w:ascii="Calibri Light" w:hAnsi="Calibri Light" w:cs="Arial"/>
                <w:sz w:val="16"/>
              </w:rPr>
            </w:pPr>
          </w:p>
          <w:p w14:paraId="7D66EDA0" w14:textId="77777777" w:rsidR="00923D6C" w:rsidRPr="00825565" w:rsidRDefault="00923D6C" w:rsidP="00391645">
            <w:pPr>
              <w:pStyle w:val="KeinLeerraum"/>
              <w:rPr>
                <w:rFonts w:ascii="Calibri Light" w:hAnsi="Calibri Light" w:cs="Arial"/>
                <w:sz w:val="16"/>
              </w:rPr>
            </w:pPr>
            <w:r w:rsidRPr="00825565">
              <w:rPr>
                <w:rFonts w:ascii="Calibri Light" w:hAnsi="Calibri Light" w:cs="Arial"/>
                <w:sz w:val="16"/>
              </w:rPr>
              <w:lastRenderedPageBreak/>
              <w:t>In case of disputes the German original version is valid.</w:t>
            </w:r>
          </w:p>
          <w:p w14:paraId="70B6FFC5" w14:textId="77777777" w:rsidR="00923D6C" w:rsidRPr="000A6D32" w:rsidRDefault="00923D6C" w:rsidP="00391645">
            <w:pPr>
              <w:pStyle w:val="KeinLeerraum"/>
              <w:rPr>
                <w:rFonts w:ascii="Calibri Light" w:hAnsi="Calibri Light" w:cs="Arial"/>
                <w:b/>
              </w:rPr>
            </w:pPr>
          </w:p>
          <w:p w14:paraId="377F1118" w14:textId="77777777" w:rsidR="00923D6C" w:rsidRPr="000A6D32" w:rsidRDefault="00923D6C" w:rsidP="00391645">
            <w:pPr>
              <w:pStyle w:val="KeinLeerraum"/>
              <w:rPr>
                <w:rFonts w:ascii="Calibri Light" w:hAnsi="Calibri Light" w:cs="Arial"/>
                <w:b/>
              </w:rPr>
            </w:pPr>
          </w:p>
          <w:p w14:paraId="20BF882F" w14:textId="77777777" w:rsidR="00923D6C" w:rsidRPr="000A6D32" w:rsidRDefault="00923D6C" w:rsidP="00391645">
            <w:pPr>
              <w:pStyle w:val="KeinLeerraum"/>
              <w:rPr>
                <w:rFonts w:ascii="Calibri Light" w:hAnsi="Calibri Light" w:cs="Arial"/>
                <w:b/>
              </w:rPr>
            </w:pPr>
            <w:r w:rsidRPr="000A6D32">
              <w:rPr>
                <w:rFonts w:ascii="Calibri Light" w:hAnsi="Calibri Light" w:cs="Arial"/>
                <w:b/>
              </w:rPr>
              <w:t>Contents</w:t>
            </w:r>
          </w:p>
          <w:p w14:paraId="6ED82AF8" w14:textId="77777777" w:rsidR="00923D6C" w:rsidRPr="000A6D32" w:rsidRDefault="00923D6C" w:rsidP="00391645">
            <w:pPr>
              <w:pStyle w:val="KeinLeerraum"/>
              <w:rPr>
                <w:rFonts w:ascii="Calibri Light" w:hAnsi="Calibri Light" w:cs="Arial"/>
              </w:rPr>
            </w:pPr>
          </w:p>
          <w:p w14:paraId="75F55943" w14:textId="77777777" w:rsidR="00923D6C" w:rsidRPr="000A6D32" w:rsidRDefault="00923D6C" w:rsidP="00391645">
            <w:pPr>
              <w:pStyle w:val="KeinLeerraum"/>
              <w:numPr>
                <w:ilvl w:val="0"/>
                <w:numId w:val="3"/>
              </w:numPr>
              <w:ind w:left="459" w:hanging="459"/>
              <w:rPr>
                <w:rFonts w:ascii="Calibri Light" w:hAnsi="Calibri Light" w:cs="Arial"/>
              </w:rPr>
            </w:pPr>
            <w:r w:rsidRPr="000A6D32">
              <w:rPr>
                <w:rFonts w:ascii="Calibri Light" w:hAnsi="Calibri Light" w:cs="Arial"/>
              </w:rPr>
              <w:t>Preamble</w:t>
            </w:r>
          </w:p>
          <w:p w14:paraId="606E5234" w14:textId="77777777" w:rsidR="00923D6C" w:rsidRPr="000A6D32" w:rsidRDefault="00923D6C" w:rsidP="00391645">
            <w:pPr>
              <w:pStyle w:val="KeinLeerraum"/>
              <w:rPr>
                <w:rFonts w:ascii="Calibri Light" w:hAnsi="Calibri Light" w:cs="Arial"/>
              </w:rPr>
            </w:pPr>
          </w:p>
          <w:p w14:paraId="03548044" w14:textId="77777777" w:rsidR="00923D6C" w:rsidRPr="000A6D32" w:rsidRDefault="00923D6C" w:rsidP="00391645">
            <w:pPr>
              <w:pStyle w:val="KeinLeerraum"/>
              <w:numPr>
                <w:ilvl w:val="0"/>
                <w:numId w:val="3"/>
              </w:numPr>
              <w:ind w:left="459" w:hanging="426"/>
              <w:rPr>
                <w:rFonts w:ascii="Calibri Light" w:hAnsi="Calibri Light" w:cs="Arial"/>
              </w:rPr>
            </w:pPr>
            <w:r w:rsidRPr="000A6D32">
              <w:rPr>
                <w:rFonts w:ascii="Calibri Light" w:hAnsi="Calibri Light" w:cs="Arial"/>
              </w:rPr>
              <w:t>Application</w:t>
            </w:r>
          </w:p>
          <w:p w14:paraId="5BC96F58" w14:textId="77777777" w:rsidR="00923D6C" w:rsidRPr="000A6D32" w:rsidRDefault="00923D6C" w:rsidP="00391645">
            <w:pPr>
              <w:pStyle w:val="KeinLeerraum"/>
              <w:rPr>
                <w:rFonts w:ascii="Calibri Light" w:hAnsi="Calibri Light" w:cs="Arial"/>
              </w:rPr>
            </w:pPr>
          </w:p>
          <w:p w14:paraId="59C1571D" w14:textId="77777777" w:rsidR="00923D6C" w:rsidRPr="000A6D32" w:rsidRDefault="00923D6C" w:rsidP="00391645">
            <w:pPr>
              <w:pStyle w:val="KeinLeerraum"/>
              <w:numPr>
                <w:ilvl w:val="0"/>
                <w:numId w:val="3"/>
              </w:numPr>
              <w:ind w:left="459" w:hanging="426"/>
              <w:rPr>
                <w:rFonts w:ascii="Calibri Light" w:hAnsi="Calibri Light" w:cs="Arial"/>
              </w:rPr>
            </w:pPr>
            <w:r w:rsidRPr="000A6D32">
              <w:rPr>
                <w:rFonts w:ascii="Calibri Light" w:hAnsi="Calibri Light" w:cs="Arial"/>
              </w:rPr>
              <w:t>Quality Management System</w:t>
            </w:r>
          </w:p>
          <w:p w14:paraId="6937E3B3" w14:textId="77777777" w:rsidR="00923D6C" w:rsidRPr="000A6D32" w:rsidRDefault="00923D6C" w:rsidP="00391645">
            <w:pPr>
              <w:pStyle w:val="KeinLeerraum"/>
              <w:numPr>
                <w:ilvl w:val="1"/>
                <w:numId w:val="3"/>
              </w:numPr>
              <w:ind w:left="459" w:hanging="426"/>
              <w:rPr>
                <w:rFonts w:ascii="Calibri Light" w:hAnsi="Calibri Light" w:cs="Arial"/>
              </w:rPr>
            </w:pPr>
            <w:r w:rsidRPr="000A6D32">
              <w:rPr>
                <w:rFonts w:ascii="Calibri Light" w:hAnsi="Calibri Light" w:cs="Arial"/>
              </w:rPr>
              <w:t xml:space="preserve">Supplier QMS </w:t>
            </w:r>
          </w:p>
          <w:p w14:paraId="20274703" w14:textId="6CCD9372" w:rsidR="00923D6C" w:rsidRPr="000A6D32" w:rsidRDefault="00923D6C" w:rsidP="00391645">
            <w:pPr>
              <w:pStyle w:val="KeinLeerraum"/>
              <w:rPr>
                <w:rFonts w:ascii="Calibri Light" w:hAnsi="Calibri Light" w:cs="Arial"/>
              </w:rPr>
            </w:pPr>
            <w:r w:rsidRPr="000A6D32">
              <w:rPr>
                <w:rFonts w:ascii="Calibri Light" w:hAnsi="Calibri Light" w:cs="Arial"/>
              </w:rPr>
              <w:t xml:space="preserve">3.2.  </w:t>
            </w:r>
            <w:r w:rsidR="00FB3197" w:rsidRPr="000A6D32">
              <w:rPr>
                <w:rFonts w:ascii="Calibri Light" w:hAnsi="Calibri Light" w:cs="Arial"/>
              </w:rPr>
              <w:t>Sub supplier</w:t>
            </w:r>
            <w:r w:rsidRPr="000A6D32">
              <w:rPr>
                <w:rFonts w:ascii="Calibri Light" w:hAnsi="Calibri Light" w:cs="Arial"/>
              </w:rPr>
              <w:t xml:space="preserve"> QMS</w:t>
            </w:r>
          </w:p>
          <w:p w14:paraId="1DDBF0AB" w14:textId="77777777" w:rsidR="00923D6C" w:rsidRPr="000A6D32" w:rsidRDefault="00923D6C" w:rsidP="00391645">
            <w:pPr>
              <w:pStyle w:val="KeinLeerraum"/>
              <w:rPr>
                <w:rFonts w:ascii="Calibri Light" w:hAnsi="Calibri Light" w:cs="Arial"/>
              </w:rPr>
            </w:pPr>
            <w:r w:rsidRPr="000A6D32">
              <w:rPr>
                <w:rFonts w:ascii="Calibri Light" w:hAnsi="Calibri Light" w:cs="Arial"/>
              </w:rPr>
              <w:t>3.3.  Quality planning</w:t>
            </w:r>
          </w:p>
          <w:p w14:paraId="19AC9AE7" w14:textId="77777777" w:rsidR="00923D6C" w:rsidRPr="000A6D32" w:rsidRDefault="00923D6C" w:rsidP="00391645">
            <w:pPr>
              <w:pStyle w:val="KeinLeerraum"/>
              <w:rPr>
                <w:rFonts w:ascii="Calibri Light" w:hAnsi="Calibri Light" w:cs="Arial"/>
              </w:rPr>
            </w:pPr>
            <w:r w:rsidRPr="000A6D32">
              <w:rPr>
                <w:rFonts w:ascii="Calibri Light" w:hAnsi="Calibri Light" w:cs="Arial"/>
              </w:rPr>
              <w:t>3.4.  Audit</w:t>
            </w:r>
          </w:p>
          <w:p w14:paraId="0DBF4E09" w14:textId="77777777" w:rsidR="00923D6C" w:rsidRPr="000A6D32" w:rsidRDefault="00923D6C" w:rsidP="00391645">
            <w:pPr>
              <w:pStyle w:val="KeinLeerraum"/>
              <w:rPr>
                <w:rFonts w:ascii="Calibri Light" w:hAnsi="Calibri Light" w:cs="Arial"/>
              </w:rPr>
            </w:pPr>
            <w:r w:rsidRPr="000A6D32">
              <w:rPr>
                <w:rFonts w:ascii="Calibri Light" w:hAnsi="Calibri Light" w:cs="Arial"/>
              </w:rPr>
              <w:t xml:space="preserve">3.5.  Information and change management </w:t>
            </w:r>
          </w:p>
          <w:p w14:paraId="7F2178FF" w14:textId="77777777" w:rsidR="00923D6C" w:rsidRPr="000A6D32" w:rsidRDefault="00923D6C" w:rsidP="00391645">
            <w:pPr>
              <w:pStyle w:val="KeinLeerraum"/>
              <w:rPr>
                <w:rFonts w:ascii="Calibri Light" w:hAnsi="Calibri Light" w:cs="Arial"/>
              </w:rPr>
            </w:pPr>
            <w:r w:rsidRPr="000A6D32">
              <w:rPr>
                <w:rFonts w:ascii="Calibri Light" w:hAnsi="Calibri Light" w:cs="Arial"/>
              </w:rPr>
              <w:t>3.6.  Documentation</w:t>
            </w:r>
          </w:p>
          <w:p w14:paraId="422BC4A6" w14:textId="77777777" w:rsidR="00923D6C" w:rsidRPr="000A6D32" w:rsidRDefault="00923D6C" w:rsidP="00391645">
            <w:pPr>
              <w:pStyle w:val="KeinLeerraum"/>
              <w:rPr>
                <w:rFonts w:ascii="Calibri Light" w:hAnsi="Calibri Light" w:cs="Arial"/>
              </w:rPr>
            </w:pPr>
          </w:p>
          <w:p w14:paraId="2423F171" w14:textId="77777777" w:rsidR="00923D6C" w:rsidRPr="000A6D32" w:rsidRDefault="00923D6C" w:rsidP="00391645">
            <w:pPr>
              <w:pStyle w:val="KeinLeerraum"/>
              <w:rPr>
                <w:rFonts w:ascii="Calibri Light" w:hAnsi="Calibri Light" w:cs="Arial"/>
              </w:rPr>
            </w:pPr>
            <w:r w:rsidRPr="000A6D32">
              <w:rPr>
                <w:rFonts w:ascii="Calibri Light" w:hAnsi="Calibri Light" w:cs="Arial"/>
              </w:rPr>
              <w:t>4.    Sampling</w:t>
            </w:r>
          </w:p>
          <w:p w14:paraId="11F24D6D" w14:textId="77777777" w:rsidR="00923D6C" w:rsidRPr="000A6D32" w:rsidRDefault="00923D6C" w:rsidP="00391645">
            <w:pPr>
              <w:pStyle w:val="KeinLeerraum"/>
              <w:rPr>
                <w:rFonts w:ascii="Calibri Light" w:hAnsi="Calibri Light" w:cs="Arial"/>
              </w:rPr>
            </w:pPr>
            <w:r w:rsidRPr="000A6D32">
              <w:rPr>
                <w:rFonts w:ascii="Calibri Light" w:hAnsi="Calibri Light" w:cs="Arial"/>
              </w:rPr>
              <w:t>4.1. Preliminary samples</w:t>
            </w:r>
          </w:p>
          <w:p w14:paraId="17910C1E" w14:textId="77777777" w:rsidR="00923D6C" w:rsidRPr="000A6D32" w:rsidRDefault="00923D6C" w:rsidP="00391645">
            <w:pPr>
              <w:pStyle w:val="KeinLeerraum"/>
              <w:rPr>
                <w:rFonts w:ascii="Calibri Light" w:hAnsi="Calibri Light" w:cs="Arial"/>
              </w:rPr>
            </w:pPr>
            <w:r w:rsidRPr="000A6D32">
              <w:rPr>
                <w:rFonts w:ascii="Calibri Light" w:hAnsi="Calibri Light" w:cs="Arial"/>
              </w:rPr>
              <w:t>4.2. Initial samples</w:t>
            </w:r>
          </w:p>
          <w:p w14:paraId="328A933F" w14:textId="77777777" w:rsidR="00923D6C" w:rsidRPr="000A6D32" w:rsidRDefault="00E42E65" w:rsidP="00391645">
            <w:pPr>
              <w:pStyle w:val="KeinLeerraum"/>
              <w:rPr>
                <w:rFonts w:ascii="Calibri Light" w:hAnsi="Calibri Light" w:cs="Arial"/>
              </w:rPr>
            </w:pPr>
            <w:r w:rsidRPr="000A6D32">
              <w:rPr>
                <w:rFonts w:ascii="Calibri Light" w:hAnsi="Calibri Light" w:cs="Arial"/>
              </w:rPr>
              <w:t>4.3</w:t>
            </w:r>
            <w:r>
              <w:rPr>
                <w:rFonts w:ascii="Calibri Light" w:hAnsi="Calibri Light" w:cs="Arial"/>
              </w:rPr>
              <w:t>.</w:t>
            </w:r>
            <w:r w:rsidRPr="000A6D32">
              <w:rPr>
                <w:rFonts w:ascii="Calibri Light" w:hAnsi="Calibri Light" w:cs="Arial"/>
              </w:rPr>
              <w:t xml:space="preserve"> Production</w:t>
            </w:r>
            <w:r w:rsidR="00923D6C" w:rsidRPr="000A6D32">
              <w:rPr>
                <w:rFonts w:ascii="Calibri Light" w:hAnsi="Calibri Light" w:cs="Arial"/>
              </w:rPr>
              <w:t xml:space="preserve"> process and product </w:t>
            </w:r>
          </w:p>
          <w:p w14:paraId="093FA225" w14:textId="77777777" w:rsidR="00923D6C" w:rsidRPr="000A6D32" w:rsidRDefault="00923D6C" w:rsidP="00391645">
            <w:pPr>
              <w:pStyle w:val="KeinLeerraum"/>
              <w:rPr>
                <w:rFonts w:ascii="Calibri Light" w:hAnsi="Calibri Light" w:cs="Arial"/>
              </w:rPr>
            </w:pPr>
            <w:r w:rsidRPr="000A6D32">
              <w:rPr>
                <w:rFonts w:ascii="Calibri Light" w:hAnsi="Calibri Light" w:cs="Arial"/>
              </w:rPr>
              <w:t xml:space="preserve">       </w:t>
            </w:r>
            <w:r w:rsidR="001431CE">
              <w:rPr>
                <w:rFonts w:ascii="Calibri Light" w:hAnsi="Calibri Light" w:cs="Arial"/>
              </w:rPr>
              <w:t>approval</w:t>
            </w:r>
            <w:r w:rsidRPr="000A6D32">
              <w:rPr>
                <w:rFonts w:ascii="Calibri Light" w:hAnsi="Calibri Light" w:cs="Arial"/>
              </w:rPr>
              <w:t xml:space="preserve"> (PP</w:t>
            </w:r>
            <w:r w:rsidR="001431CE">
              <w:rPr>
                <w:rFonts w:ascii="Calibri Light" w:hAnsi="Calibri Light" w:cs="Arial"/>
              </w:rPr>
              <w:t>A</w:t>
            </w:r>
            <w:r w:rsidRPr="000A6D32">
              <w:rPr>
                <w:rFonts w:ascii="Calibri Light" w:hAnsi="Calibri Light" w:cs="Arial"/>
              </w:rPr>
              <w:t>)</w:t>
            </w:r>
          </w:p>
          <w:p w14:paraId="693C1924" w14:textId="77777777" w:rsidR="00923D6C" w:rsidRPr="000A6D32" w:rsidRDefault="00923D6C" w:rsidP="00391645">
            <w:pPr>
              <w:pStyle w:val="KeinLeerraum"/>
              <w:rPr>
                <w:rFonts w:ascii="Calibri Light" w:hAnsi="Calibri Light" w:cs="Arial"/>
              </w:rPr>
            </w:pPr>
            <w:r w:rsidRPr="000A6D32">
              <w:rPr>
                <w:rFonts w:ascii="Calibri Light" w:hAnsi="Calibri Light" w:cs="Arial"/>
              </w:rPr>
              <w:t xml:space="preserve">4.4. Quality inspection and documentation </w:t>
            </w:r>
          </w:p>
          <w:p w14:paraId="419D60A8" w14:textId="77777777" w:rsidR="00923D6C" w:rsidRPr="000A6D32" w:rsidRDefault="00923D6C" w:rsidP="00391645">
            <w:pPr>
              <w:pStyle w:val="KeinLeerraum"/>
              <w:rPr>
                <w:rFonts w:ascii="Calibri Light" w:hAnsi="Calibri Light" w:cs="Arial"/>
              </w:rPr>
            </w:pPr>
            <w:r w:rsidRPr="000A6D32">
              <w:rPr>
                <w:rFonts w:ascii="Calibri Light" w:hAnsi="Calibri Light" w:cs="Arial"/>
              </w:rPr>
              <w:t xml:space="preserve">       for preliminary and initial samples.</w:t>
            </w:r>
          </w:p>
          <w:p w14:paraId="4D91DA0F" w14:textId="77777777" w:rsidR="00923D6C" w:rsidRPr="000A6D32" w:rsidRDefault="00923D6C" w:rsidP="00391645">
            <w:pPr>
              <w:pStyle w:val="KeinLeerraum"/>
              <w:rPr>
                <w:rFonts w:ascii="Calibri Light" w:hAnsi="Calibri Light" w:cs="Arial"/>
              </w:rPr>
            </w:pPr>
            <w:r w:rsidRPr="000A6D32">
              <w:rPr>
                <w:rFonts w:ascii="Calibri Light" w:hAnsi="Calibri Light" w:cs="Arial"/>
              </w:rPr>
              <w:t>4.5. Cover sheet sampling</w:t>
            </w:r>
          </w:p>
          <w:p w14:paraId="6F6740CC" w14:textId="77777777" w:rsidR="00923D6C" w:rsidRPr="000A6D32" w:rsidRDefault="00923D6C" w:rsidP="00391645">
            <w:pPr>
              <w:pStyle w:val="KeinLeerraum"/>
              <w:rPr>
                <w:rFonts w:ascii="Calibri Light" w:hAnsi="Calibri Light" w:cs="Arial"/>
              </w:rPr>
            </w:pPr>
            <w:r w:rsidRPr="000A6D32">
              <w:rPr>
                <w:rFonts w:ascii="Calibri Light" w:hAnsi="Calibri Light" w:cs="Arial"/>
              </w:rPr>
              <w:t>4.6. Delivery and marking</w:t>
            </w:r>
          </w:p>
          <w:p w14:paraId="672DB9A9" w14:textId="77777777" w:rsidR="00923D6C" w:rsidRPr="000A6D32" w:rsidRDefault="00923D6C" w:rsidP="00391645">
            <w:pPr>
              <w:pStyle w:val="KeinLeerraum"/>
              <w:rPr>
                <w:rFonts w:ascii="Calibri Light" w:hAnsi="Calibri Light" w:cs="Arial"/>
              </w:rPr>
            </w:pPr>
          </w:p>
          <w:p w14:paraId="6038636E" w14:textId="77777777" w:rsidR="00923D6C" w:rsidRPr="000A6D32" w:rsidRDefault="00923D6C" w:rsidP="00391645">
            <w:pPr>
              <w:pStyle w:val="KeinLeerraum"/>
              <w:rPr>
                <w:rFonts w:ascii="Calibri Light" w:hAnsi="Calibri Light" w:cs="Arial"/>
              </w:rPr>
            </w:pPr>
            <w:r w:rsidRPr="000A6D32">
              <w:rPr>
                <w:rFonts w:ascii="Calibri Light" w:hAnsi="Calibri Light" w:cs="Arial"/>
              </w:rPr>
              <w:t>5.    Production under series conditions</w:t>
            </w:r>
          </w:p>
          <w:p w14:paraId="6E4B6766" w14:textId="77777777" w:rsidR="00923D6C" w:rsidRPr="000A6D32" w:rsidRDefault="00923D6C" w:rsidP="00391645">
            <w:pPr>
              <w:pStyle w:val="KeinLeerraum"/>
              <w:rPr>
                <w:rFonts w:ascii="Calibri Light" w:hAnsi="Calibri Light" w:cs="Arial"/>
              </w:rPr>
            </w:pPr>
            <w:r w:rsidRPr="000A6D32">
              <w:rPr>
                <w:rFonts w:ascii="Calibri Light" w:hAnsi="Calibri Light" w:cs="Arial"/>
              </w:rPr>
              <w:t>5.1. General</w:t>
            </w:r>
          </w:p>
          <w:p w14:paraId="5DCA983B" w14:textId="77777777" w:rsidR="00923D6C" w:rsidRPr="000A6D32" w:rsidRDefault="00923D6C" w:rsidP="00391645">
            <w:pPr>
              <w:pStyle w:val="KeinLeerraum"/>
              <w:rPr>
                <w:rFonts w:ascii="Calibri Light" w:hAnsi="Calibri Light" w:cs="Arial"/>
              </w:rPr>
            </w:pPr>
            <w:r w:rsidRPr="000A6D32">
              <w:rPr>
                <w:rFonts w:ascii="Calibri Light" w:hAnsi="Calibri Light" w:cs="Arial"/>
              </w:rPr>
              <w:t>5.2. Marking and traceability</w:t>
            </w:r>
          </w:p>
          <w:p w14:paraId="403F0A17" w14:textId="77777777" w:rsidR="00923D6C" w:rsidRPr="000A6D32" w:rsidRDefault="00923D6C" w:rsidP="00391645">
            <w:pPr>
              <w:pStyle w:val="KeinLeerraum"/>
              <w:rPr>
                <w:rFonts w:ascii="Calibri Light" w:hAnsi="Calibri Light" w:cs="Arial"/>
              </w:rPr>
            </w:pPr>
            <w:r w:rsidRPr="000A6D32">
              <w:rPr>
                <w:rFonts w:ascii="Calibri Light" w:hAnsi="Calibri Light" w:cs="Arial"/>
              </w:rPr>
              <w:t>5.3. Delivery conditions</w:t>
            </w:r>
          </w:p>
          <w:p w14:paraId="4D72FB75" w14:textId="77777777" w:rsidR="00923D6C" w:rsidRPr="000A6D32" w:rsidRDefault="00923D6C" w:rsidP="00391645">
            <w:pPr>
              <w:pStyle w:val="KeinLeerraum"/>
              <w:rPr>
                <w:rFonts w:ascii="Calibri Light" w:hAnsi="Calibri Light" w:cs="Arial"/>
              </w:rPr>
            </w:pPr>
            <w:r w:rsidRPr="000A6D32">
              <w:rPr>
                <w:rFonts w:ascii="Calibri Light" w:hAnsi="Calibri Light" w:cs="Arial"/>
              </w:rPr>
              <w:t>5.4. Incoming inspection</w:t>
            </w:r>
          </w:p>
          <w:p w14:paraId="4F258EF2" w14:textId="77777777" w:rsidR="00923D6C" w:rsidRPr="000A6D32" w:rsidRDefault="00923D6C" w:rsidP="00391645">
            <w:pPr>
              <w:pStyle w:val="KeinLeerraum"/>
              <w:rPr>
                <w:rFonts w:ascii="Calibri Light" w:hAnsi="Calibri Light" w:cs="Arial"/>
              </w:rPr>
            </w:pPr>
          </w:p>
          <w:p w14:paraId="6EE9B2C7" w14:textId="77777777" w:rsidR="00923D6C" w:rsidRPr="000A6D32" w:rsidRDefault="00923D6C" w:rsidP="00391645">
            <w:pPr>
              <w:pStyle w:val="KeinLeerraum"/>
              <w:rPr>
                <w:rFonts w:ascii="Calibri Light" w:hAnsi="Calibri Light" w:cs="Arial"/>
              </w:rPr>
            </w:pPr>
            <w:r w:rsidRPr="000A6D32">
              <w:rPr>
                <w:rFonts w:ascii="Calibri Light" w:hAnsi="Calibri Light" w:cs="Arial"/>
              </w:rPr>
              <w:t>6.    Quality objectives</w:t>
            </w:r>
          </w:p>
          <w:p w14:paraId="167C6678" w14:textId="77777777" w:rsidR="00923D6C" w:rsidRPr="000A6D32" w:rsidRDefault="00923D6C" w:rsidP="00391645">
            <w:pPr>
              <w:pStyle w:val="KeinLeerraum"/>
              <w:rPr>
                <w:rFonts w:ascii="Calibri Light" w:hAnsi="Calibri Light" w:cs="Arial"/>
              </w:rPr>
            </w:pPr>
            <w:r w:rsidRPr="000A6D32">
              <w:rPr>
                <w:rFonts w:ascii="Calibri Light" w:hAnsi="Calibri Light" w:cs="Arial"/>
              </w:rPr>
              <w:t>6.1. Zero fault delivery</w:t>
            </w:r>
          </w:p>
          <w:p w14:paraId="3D73CBE8" w14:textId="77777777" w:rsidR="00923D6C" w:rsidRPr="000A6D32" w:rsidRDefault="00923D6C" w:rsidP="00391645">
            <w:pPr>
              <w:pStyle w:val="KeinLeerraum"/>
              <w:rPr>
                <w:rFonts w:ascii="Calibri Light" w:hAnsi="Calibri Light" w:cs="Arial"/>
              </w:rPr>
            </w:pPr>
          </w:p>
          <w:p w14:paraId="1E62539B" w14:textId="77777777" w:rsidR="00923D6C" w:rsidRPr="000A6D32" w:rsidRDefault="00923D6C" w:rsidP="00391645">
            <w:pPr>
              <w:pStyle w:val="KeinLeerraum"/>
              <w:rPr>
                <w:rFonts w:ascii="Calibri Light" w:hAnsi="Calibri Light" w:cs="Arial"/>
              </w:rPr>
            </w:pPr>
            <w:r w:rsidRPr="000A6D32">
              <w:rPr>
                <w:rFonts w:ascii="Calibri Light" w:hAnsi="Calibri Light" w:cs="Arial"/>
              </w:rPr>
              <w:t>7.    Measuring and manufacturing equipment</w:t>
            </w:r>
          </w:p>
          <w:p w14:paraId="3D2E305C" w14:textId="77777777" w:rsidR="00923D6C" w:rsidRPr="000A6D32" w:rsidRDefault="00923D6C" w:rsidP="00391645">
            <w:pPr>
              <w:pStyle w:val="KeinLeerraum"/>
              <w:rPr>
                <w:rFonts w:ascii="Calibri Light" w:hAnsi="Calibri Light" w:cs="Arial"/>
              </w:rPr>
            </w:pPr>
            <w:r w:rsidRPr="000A6D32">
              <w:rPr>
                <w:rFonts w:ascii="Calibri Light" w:hAnsi="Calibri Light" w:cs="Arial"/>
              </w:rPr>
              <w:t>7.1. Measuring equipment</w:t>
            </w:r>
          </w:p>
          <w:p w14:paraId="3002051A" w14:textId="77777777" w:rsidR="00923D6C" w:rsidRPr="000A6D32" w:rsidRDefault="00923D6C" w:rsidP="00391645">
            <w:pPr>
              <w:pStyle w:val="KeinLeerraum"/>
              <w:rPr>
                <w:rFonts w:ascii="Calibri Light" w:hAnsi="Calibri Light" w:cs="Arial"/>
              </w:rPr>
            </w:pPr>
            <w:r w:rsidRPr="000A6D32">
              <w:rPr>
                <w:rFonts w:ascii="Calibri Light" w:hAnsi="Calibri Light" w:cs="Arial"/>
              </w:rPr>
              <w:t>7.2. Manufacturing equipment and utilities</w:t>
            </w:r>
          </w:p>
          <w:p w14:paraId="588A7B74" w14:textId="77777777" w:rsidR="00923D6C" w:rsidRPr="000A6D32" w:rsidRDefault="00923D6C" w:rsidP="00391645">
            <w:pPr>
              <w:pStyle w:val="KeinLeerraum"/>
              <w:rPr>
                <w:rFonts w:ascii="Calibri Light" w:hAnsi="Calibri Light" w:cs="Arial"/>
              </w:rPr>
            </w:pPr>
          </w:p>
          <w:p w14:paraId="53AEF625" w14:textId="77777777" w:rsidR="00923D6C" w:rsidRPr="000A6D32" w:rsidRDefault="00923D6C" w:rsidP="00391645">
            <w:pPr>
              <w:pStyle w:val="KeinLeerraum"/>
              <w:rPr>
                <w:rFonts w:ascii="Calibri Light" w:hAnsi="Calibri Light" w:cs="Arial"/>
              </w:rPr>
            </w:pPr>
            <w:r w:rsidRPr="000A6D32">
              <w:rPr>
                <w:rFonts w:ascii="Calibri Light" w:hAnsi="Calibri Light" w:cs="Arial"/>
              </w:rPr>
              <w:t>8.    Packaging – transport - storage</w:t>
            </w:r>
          </w:p>
          <w:p w14:paraId="7A25BD95" w14:textId="77777777" w:rsidR="00923D6C" w:rsidRPr="000A6D32" w:rsidRDefault="00923D6C" w:rsidP="00391645">
            <w:pPr>
              <w:pStyle w:val="KeinLeerraum"/>
              <w:rPr>
                <w:rFonts w:ascii="Calibri Light" w:hAnsi="Calibri Light" w:cs="Arial"/>
              </w:rPr>
            </w:pPr>
            <w:r w:rsidRPr="000A6D32">
              <w:rPr>
                <w:rFonts w:ascii="Calibri Light" w:hAnsi="Calibri Light" w:cs="Arial"/>
              </w:rPr>
              <w:t>8.1. Packaging</w:t>
            </w:r>
          </w:p>
          <w:p w14:paraId="14E6FCA9" w14:textId="77777777" w:rsidR="00923D6C" w:rsidRPr="000A6D32" w:rsidRDefault="00923D6C" w:rsidP="00391645">
            <w:pPr>
              <w:pStyle w:val="KeinLeerraum"/>
              <w:rPr>
                <w:rFonts w:ascii="Calibri Light" w:hAnsi="Calibri Light" w:cs="Arial"/>
              </w:rPr>
            </w:pPr>
            <w:r w:rsidRPr="000A6D32">
              <w:rPr>
                <w:rFonts w:ascii="Calibri Light" w:hAnsi="Calibri Light" w:cs="Arial"/>
              </w:rPr>
              <w:t>8.2. Transport</w:t>
            </w:r>
          </w:p>
          <w:p w14:paraId="7C7798DC" w14:textId="77777777" w:rsidR="00923D6C" w:rsidRPr="000A6D32" w:rsidRDefault="00923D6C" w:rsidP="00391645">
            <w:pPr>
              <w:pStyle w:val="KeinLeerraum"/>
              <w:rPr>
                <w:rFonts w:ascii="Calibri Light" w:hAnsi="Calibri Light" w:cs="Arial"/>
              </w:rPr>
            </w:pPr>
            <w:r w:rsidRPr="000A6D32">
              <w:rPr>
                <w:rFonts w:ascii="Calibri Light" w:hAnsi="Calibri Light" w:cs="Arial"/>
              </w:rPr>
              <w:t>8.3. Storage</w:t>
            </w:r>
          </w:p>
          <w:p w14:paraId="13303C57" w14:textId="77777777" w:rsidR="00923D6C" w:rsidRDefault="00923D6C" w:rsidP="00391645">
            <w:pPr>
              <w:pStyle w:val="KeinLeerraum"/>
              <w:rPr>
                <w:rFonts w:ascii="Calibri Light" w:hAnsi="Calibri Light" w:cs="Arial"/>
              </w:rPr>
            </w:pPr>
          </w:p>
          <w:p w14:paraId="3C87985E" w14:textId="77777777" w:rsidR="00923D6C" w:rsidRPr="000A6D32" w:rsidRDefault="00923D6C" w:rsidP="00391645">
            <w:pPr>
              <w:pStyle w:val="KeinLeerraum"/>
              <w:rPr>
                <w:rFonts w:ascii="Calibri Light" w:hAnsi="Calibri Light" w:cs="Arial"/>
              </w:rPr>
            </w:pPr>
          </w:p>
          <w:p w14:paraId="38ED21EB" w14:textId="77777777" w:rsidR="00923D6C" w:rsidRPr="000A6D32" w:rsidRDefault="00923D6C" w:rsidP="00391645">
            <w:pPr>
              <w:pStyle w:val="KeinLeerraum"/>
              <w:rPr>
                <w:rFonts w:ascii="Calibri Light" w:hAnsi="Calibri Light" w:cs="Arial"/>
              </w:rPr>
            </w:pPr>
            <w:r w:rsidRPr="000A6D32">
              <w:rPr>
                <w:rFonts w:ascii="Calibri Light" w:hAnsi="Calibri Light" w:cs="Arial"/>
              </w:rPr>
              <w:t>9.    Non-conforming delivery</w:t>
            </w:r>
          </w:p>
          <w:p w14:paraId="7C3B110E" w14:textId="77777777" w:rsidR="00923D6C" w:rsidRPr="000A6D32" w:rsidRDefault="00923D6C" w:rsidP="00391645">
            <w:pPr>
              <w:pStyle w:val="KeinLeerraum"/>
              <w:rPr>
                <w:rFonts w:ascii="Calibri Light" w:hAnsi="Calibri Light" w:cs="Arial"/>
              </w:rPr>
            </w:pPr>
            <w:r w:rsidRPr="000A6D32">
              <w:rPr>
                <w:rFonts w:ascii="Calibri Light" w:hAnsi="Calibri Light" w:cs="Arial"/>
              </w:rPr>
              <w:t>9.1. Deviation approval</w:t>
            </w:r>
          </w:p>
          <w:p w14:paraId="010A3A61" w14:textId="77777777" w:rsidR="00923D6C" w:rsidRPr="000A6D32" w:rsidRDefault="00923D6C" w:rsidP="00391645">
            <w:pPr>
              <w:pStyle w:val="KeinLeerraum"/>
              <w:rPr>
                <w:rFonts w:ascii="Calibri Light" w:hAnsi="Calibri Light" w:cs="Arial"/>
              </w:rPr>
            </w:pPr>
          </w:p>
          <w:p w14:paraId="006E4B1F"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    Handling of complaints</w:t>
            </w:r>
          </w:p>
          <w:p w14:paraId="22449A5D"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10.1. Collected rejects</w:t>
            </w:r>
          </w:p>
          <w:p w14:paraId="3CE2A64E"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10.2. Incorrect deliveries</w:t>
            </w:r>
          </w:p>
          <w:p w14:paraId="5E12D896" w14:textId="77777777" w:rsidR="00923D6C" w:rsidRPr="000A6D32" w:rsidRDefault="00923D6C" w:rsidP="00391645">
            <w:pPr>
              <w:pStyle w:val="KeinLeerraum"/>
              <w:rPr>
                <w:rFonts w:ascii="Calibri Light" w:hAnsi="Calibri Light" w:cs="Arial"/>
              </w:rPr>
            </w:pPr>
            <w:r w:rsidRPr="000A6D32">
              <w:rPr>
                <w:rFonts w:ascii="Calibri Light" w:hAnsi="Calibri Light" w:cs="Arial"/>
              </w:rPr>
              <w:lastRenderedPageBreak/>
              <w:t>10.3. 8-D report</w:t>
            </w:r>
          </w:p>
          <w:p w14:paraId="140BD759"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10.4. Acceptance with reservation</w:t>
            </w:r>
          </w:p>
          <w:p w14:paraId="2551378B"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10.5. Return shipment</w:t>
            </w:r>
          </w:p>
          <w:p w14:paraId="37CC8A8A"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10.6. Rectification by third parties</w:t>
            </w:r>
          </w:p>
          <w:p w14:paraId="3CEBAF11"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10.7. Escalation management for repeatabi-</w:t>
            </w:r>
          </w:p>
          <w:p w14:paraId="38A7FE56" w14:textId="77777777" w:rsidR="00923D6C" w:rsidRPr="000A6D32" w:rsidRDefault="00923D6C" w:rsidP="00391645">
            <w:pPr>
              <w:pStyle w:val="KeinLeerraum"/>
              <w:rPr>
                <w:rFonts w:ascii="Calibri Light" w:hAnsi="Calibri Light" w:cs="Arial"/>
              </w:rPr>
            </w:pPr>
            <w:r w:rsidRPr="000A6D32">
              <w:rPr>
                <w:rFonts w:ascii="Calibri Light" w:hAnsi="Calibri Light" w:cs="Arial"/>
              </w:rPr>
              <w:t xml:space="preserve">         lity</w:t>
            </w:r>
          </w:p>
          <w:p w14:paraId="1FD4F6F2"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10.8. Reclamation costs</w:t>
            </w:r>
          </w:p>
          <w:p w14:paraId="48126340" w14:textId="77777777" w:rsidR="00923D6C" w:rsidRPr="000A6D32" w:rsidRDefault="00923D6C" w:rsidP="00391645">
            <w:pPr>
              <w:pStyle w:val="KeinLeerraum"/>
              <w:rPr>
                <w:rFonts w:ascii="Calibri Light" w:hAnsi="Calibri Light" w:cs="Arial"/>
              </w:rPr>
            </w:pPr>
          </w:p>
          <w:p w14:paraId="04767714"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11.    Supplier assessment/quality objectives</w:t>
            </w:r>
          </w:p>
          <w:p w14:paraId="4FC2F229"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11.1. Supplier assessment</w:t>
            </w:r>
          </w:p>
          <w:p w14:paraId="04D0FC12"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11.2. Quality objectives</w:t>
            </w:r>
          </w:p>
          <w:p w14:paraId="6062E49A" w14:textId="77777777" w:rsidR="00923D6C" w:rsidRPr="000A6D32" w:rsidRDefault="00923D6C" w:rsidP="00391645">
            <w:pPr>
              <w:pStyle w:val="KeinLeerraum"/>
              <w:rPr>
                <w:rFonts w:ascii="Calibri Light" w:hAnsi="Calibri Light" w:cs="Arial"/>
              </w:rPr>
            </w:pPr>
          </w:p>
          <w:p w14:paraId="4CE8CC46"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12.    Environmental protection</w:t>
            </w:r>
          </w:p>
          <w:p w14:paraId="19F17B97" w14:textId="77777777" w:rsidR="00923D6C" w:rsidRPr="000A6D32" w:rsidRDefault="00923D6C" w:rsidP="00391645">
            <w:pPr>
              <w:pStyle w:val="KeinLeerraum"/>
              <w:rPr>
                <w:rFonts w:ascii="Calibri Light" w:hAnsi="Calibri Light" w:cs="Arial"/>
              </w:rPr>
            </w:pPr>
          </w:p>
          <w:p w14:paraId="601F0162"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    Additional instructions</w:t>
            </w:r>
          </w:p>
          <w:p w14:paraId="2084E8EA"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13.1. Compulsory insurance of the supplier</w:t>
            </w:r>
          </w:p>
          <w:p w14:paraId="25E82A75"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2</w:t>
            </w:r>
            <w:r w:rsidRPr="000A6D32">
              <w:rPr>
                <w:rFonts w:ascii="Calibri Light" w:hAnsi="Calibri Light" w:cs="Arial"/>
              </w:rPr>
              <w:t>. Availability</w:t>
            </w:r>
            <w:r w:rsidR="00274E2D">
              <w:rPr>
                <w:rFonts w:ascii="Calibri Light" w:hAnsi="Calibri Light" w:cs="Arial"/>
              </w:rPr>
              <w:t xml:space="preserve"> </w:t>
            </w:r>
          </w:p>
          <w:p w14:paraId="56B18EFD"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3</w:t>
            </w:r>
            <w:r w:rsidRPr="000A6D32">
              <w:rPr>
                <w:rFonts w:ascii="Calibri Light" w:hAnsi="Calibri Light" w:cs="Arial"/>
              </w:rPr>
              <w:t>. IMDS</w:t>
            </w:r>
          </w:p>
          <w:p w14:paraId="74C75A7F"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4</w:t>
            </w:r>
            <w:r w:rsidRPr="000A6D32">
              <w:rPr>
                <w:rFonts w:ascii="Calibri Light" w:hAnsi="Calibri Light" w:cs="Arial"/>
              </w:rPr>
              <w:t>. Declarable substances</w:t>
            </w:r>
          </w:p>
          <w:p w14:paraId="1EE7AB22"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5</w:t>
            </w:r>
            <w:r w:rsidRPr="000A6D32">
              <w:rPr>
                <w:rFonts w:ascii="Calibri Light" w:hAnsi="Calibri Light" w:cs="Arial"/>
              </w:rPr>
              <w:t>. REACH</w:t>
            </w:r>
          </w:p>
          <w:p w14:paraId="389CE788"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6</w:t>
            </w:r>
            <w:r w:rsidRPr="000A6D32">
              <w:rPr>
                <w:rFonts w:ascii="Calibri Light" w:hAnsi="Calibri Light" w:cs="Arial"/>
              </w:rPr>
              <w:t>. Legal requirements</w:t>
            </w:r>
          </w:p>
          <w:p w14:paraId="766B1E60"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7</w:t>
            </w:r>
            <w:r w:rsidRPr="000A6D32">
              <w:rPr>
                <w:rFonts w:ascii="Calibri Light" w:hAnsi="Calibri Light" w:cs="Arial"/>
              </w:rPr>
              <w:t>. Emergency plan</w:t>
            </w:r>
          </w:p>
          <w:p w14:paraId="06793E24"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8</w:t>
            </w:r>
            <w:r w:rsidRPr="000A6D32">
              <w:rPr>
                <w:rFonts w:ascii="Calibri Light" w:hAnsi="Calibri Light" w:cs="Arial"/>
              </w:rPr>
              <w:t>. Regulations on projects for VW</w:t>
            </w:r>
          </w:p>
          <w:p w14:paraId="7451A8E4" w14:textId="77777777" w:rsidR="00923D6C" w:rsidRPr="000A6D32" w:rsidRDefault="00923D6C" w:rsidP="00391645">
            <w:pPr>
              <w:pStyle w:val="KeinLeerraum"/>
              <w:rPr>
                <w:rFonts w:ascii="Calibri Light" w:hAnsi="Calibri Light" w:cs="Arial"/>
              </w:rPr>
            </w:pPr>
            <w:r w:rsidRPr="000A6D32">
              <w:rPr>
                <w:rFonts w:ascii="Calibri Light" w:hAnsi="Calibri Light" w:cs="Arial"/>
              </w:rPr>
              <w:t>13.</w:t>
            </w:r>
            <w:r w:rsidR="00274E2D">
              <w:rPr>
                <w:rFonts w:ascii="Calibri Light" w:hAnsi="Calibri Light" w:cs="Arial"/>
              </w:rPr>
              <w:t>9</w:t>
            </w:r>
            <w:r w:rsidRPr="000A6D32">
              <w:rPr>
                <w:rFonts w:ascii="Calibri Light" w:hAnsi="Calibri Light" w:cs="Arial"/>
              </w:rPr>
              <w:t>. Other applicable regulations</w:t>
            </w:r>
          </w:p>
          <w:p w14:paraId="7BC92D68" w14:textId="77777777" w:rsidR="00923D6C" w:rsidRPr="000A6D32" w:rsidRDefault="00923D6C" w:rsidP="00391645">
            <w:pPr>
              <w:pStyle w:val="KeinLeerraum"/>
              <w:rPr>
                <w:rFonts w:ascii="Calibri Light" w:hAnsi="Calibri Light" w:cs="Arial"/>
              </w:rPr>
            </w:pPr>
          </w:p>
          <w:p w14:paraId="6FDFF546" w14:textId="77777777" w:rsidR="00FD735A" w:rsidRPr="001F0C76" w:rsidRDefault="00923D6C" w:rsidP="00FD735A">
            <w:pPr>
              <w:pStyle w:val="KeinLeerraum"/>
              <w:rPr>
                <w:rFonts w:cs="Arial"/>
              </w:rPr>
            </w:pPr>
            <w:r w:rsidRPr="000A6D32">
              <w:rPr>
                <w:rFonts w:ascii="Calibri Light" w:hAnsi="Calibri Light" w:cs="Arial"/>
              </w:rPr>
              <w:t xml:space="preserve">14.    Validity </w:t>
            </w:r>
            <w:r w:rsidR="00FD735A">
              <w:rPr>
                <w:rFonts w:ascii="Calibri Light" w:hAnsi="Calibri Light" w:cs="Arial"/>
              </w:rPr>
              <w:t>/</w:t>
            </w:r>
            <w:r w:rsidR="00FD735A" w:rsidRPr="00FD735A">
              <w:rPr>
                <w:rFonts w:ascii="Roboto" w:hAnsi="Roboto"/>
                <w:color w:val="777777"/>
                <w:sz w:val="24"/>
                <w:szCs w:val="24"/>
                <w:lang w:val="en" w:eastAsia="de-DE"/>
              </w:rPr>
              <w:t xml:space="preserve"> </w:t>
            </w:r>
            <w:r w:rsidR="00FD735A" w:rsidRPr="00FD735A">
              <w:rPr>
                <w:rFonts w:cs="Arial"/>
                <w:lang w:val="en"/>
              </w:rPr>
              <w:t>Severability clause</w:t>
            </w:r>
          </w:p>
          <w:p w14:paraId="7DD1806D" w14:textId="77777777" w:rsidR="00923D6C" w:rsidRPr="000A6D32" w:rsidRDefault="00FD735A" w:rsidP="00391645">
            <w:pPr>
              <w:pStyle w:val="KeinLeerraum"/>
              <w:rPr>
                <w:rFonts w:ascii="Calibri Light" w:hAnsi="Calibri Light" w:cs="Arial"/>
              </w:rPr>
            </w:pPr>
            <w:r>
              <w:rPr>
                <w:rFonts w:ascii="Calibri Light" w:hAnsi="Calibri Light" w:cs="Arial"/>
              </w:rPr>
              <w:t xml:space="preserve"> </w:t>
            </w:r>
          </w:p>
          <w:p w14:paraId="6938DB7E" w14:textId="77777777" w:rsidR="00923D6C" w:rsidRPr="000A6D32" w:rsidRDefault="00923D6C" w:rsidP="00391645">
            <w:pPr>
              <w:pStyle w:val="KeinLeerraum"/>
              <w:rPr>
                <w:rFonts w:ascii="Calibri Light" w:hAnsi="Calibri Light" w:cs="Arial"/>
                <w:b/>
              </w:rPr>
            </w:pPr>
          </w:p>
          <w:p w14:paraId="45496164" w14:textId="77777777" w:rsidR="00923D6C" w:rsidRPr="000A6D32" w:rsidRDefault="00923D6C" w:rsidP="00391645">
            <w:pPr>
              <w:pStyle w:val="KeinLeerraum"/>
              <w:rPr>
                <w:rFonts w:ascii="Calibri Light" w:hAnsi="Calibri Light" w:cs="Arial"/>
                <w:b/>
              </w:rPr>
            </w:pPr>
          </w:p>
          <w:p w14:paraId="2B2A1365" w14:textId="77777777" w:rsidR="00923D6C" w:rsidRPr="000A6D32" w:rsidRDefault="00923D6C" w:rsidP="00391645">
            <w:pPr>
              <w:pStyle w:val="KeinLeerraum"/>
              <w:rPr>
                <w:rFonts w:ascii="Calibri Light" w:hAnsi="Calibri Light" w:cs="Arial"/>
                <w:b/>
              </w:rPr>
            </w:pPr>
          </w:p>
        </w:tc>
      </w:tr>
    </w:tbl>
    <w:p w14:paraId="38EC964F" w14:textId="77777777" w:rsidR="00202E9B" w:rsidRDefault="00202E9B" w:rsidP="00202E9B">
      <w:pPr>
        <w:jc w:val="right"/>
        <w:rPr>
          <w:lang w:val="en-US"/>
        </w:rPr>
      </w:pPr>
    </w:p>
    <w:p w14:paraId="674F240C" w14:textId="77777777" w:rsidR="003E41AE" w:rsidRDefault="003E41AE">
      <w:pPr>
        <w:spacing w:after="0" w:line="240" w:lineRule="auto"/>
        <w:rPr>
          <w:lang w:val="en-US"/>
        </w:rPr>
      </w:pPr>
      <w:r>
        <w:rPr>
          <w:lang w:val="en-US"/>
        </w:rPr>
        <w:br w:type="page"/>
      </w:r>
    </w:p>
    <w:tbl>
      <w:tblPr>
        <w:tblW w:w="9498" w:type="dxa"/>
        <w:tblLook w:val="04A0" w:firstRow="1" w:lastRow="0" w:firstColumn="1" w:lastColumn="0" w:noHBand="0" w:noVBand="1"/>
      </w:tblPr>
      <w:tblGrid>
        <w:gridCol w:w="4820"/>
        <w:gridCol w:w="4678"/>
      </w:tblGrid>
      <w:tr w:rsidR="003E41AE" w:rsidRPr="00D53944" w14:paraId="47FDE78F" w14:textId="77777777" w:rsidTr="00C4350F">
        <w:tc>
          <w:tcPr>
            <w:tcW w:w="4820" w:type="dxa"/>
            <w:shd w:val="clear" w:color="auto" w:fill="auto"/>
          </w:tcPr>
          <w:p w14:paraId="6226C7E9"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lastRenderedPageBreak/>
              <w:t>1.    Vorwort</w:t>
            </w:r>
          </w:p>
          <w:p w14:paraId="04D01089"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In der vorliegenden Vereinbarung sind die grundsätzlichen Forderungen an das Qualitätssystem des Lieferanten festgelegt. Es soll sichergestellt werden, dass der Lieferant über die Fähigkeit verfügt, den Qualitätsanforderungen nachzukommen, und dass es sich zur fortlaufenden Verbesserung der Verfahren und der Qualitätsleistung verpflichtet.</w:t>
            </w:r>
          </w:p>
          <w:p w14:paraId="3D1717E9"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p>
          <w:p w14:paraId="39FD0BB4"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Der Lieferant ist im Rahmen der Geschäftstätigkeit verpflichtet, alles zu unterlassen, was zu einer strafbaren Handlung führen kann. Bei einem Verstoß hiergegen steht NBHX</w:t>
            </w:r>
            <w:r w:rsidRPr="00F71299">
              <w:rPr>
                <w:rFonts w:eastAsia="Times New Roman" w:cs="Arial"/>
                <w:b/>
                <w:lang w:eastAsia="de-DE"/>
              </w:rPr>
              <w:t xml:space="preserve"> </w:t>
            </w:r>
            <w:r w:rsidRPr="00F71299">
              <w:rPr>
                <w:rFonts w:eastAsia="Times New Roman" w:cs="Arial"/>
                <w:lang w:eastAsia="de-DE"/>
              </w:rPr>
              <w:t>ein fristloses Rücktritts- bzw. Kündigungsrecht aller mit dem Lieferanten bestehenden Rechtsgeschäfte und das Recht zum Abbruch sämtlicher Verhandlungen zu.</w:t>
            </w:r>
          </w:p>
          <w:p w14:paraId="3BB6CBDD"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Die Einhaltung der Regeln dieser Qualitätsrichtlinie wird NBHX gemeinsam mit dem Lieferanten langfristig Vorteile auf dem Markt sichern und ist damit Garant für eine erfolgreiche Partnerschaft.</w:t>
            </w:r>
          </w:p>
          <w:p w14:paraId="6EB79E18" w14:textId="77777777" w:rsidR="003E41AE" w:rsidRPr="00F71299" w:rsidRDefault="003E41AE" w:rsidP="00C4350F">
            <w:pPr>
              <w:spacing w:after="0" w:line="240" w:lineRule="auto"/>
              <w:jc w:val="both"/>
              <w:rPr>
                <w:rFonts w:eastAsia="Times New Roman" w:cs="Arial"/>
                <w:lang w:eastAsia="de-DE"/>
              </w:rPr>
            </w:pPr>
          </w:p>
          <w:p w14:paraId="1539037F"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Die Weitergabe dieser Vorschrift an Dritte ist nicht gestattet und bedarf der vorherigen schriftlichen Genehmigung der Geschäftsführung von </w:t>
            </w:r>
            <w:r w:rsidRPr="00F71299">
              <w:rPr>
                <w:rFonts w:eastAsia="Times New Roman" w:cs="Arial"/>
                <w:bCs/>
                <w:lang w:eastAsia="de-DE"/>
              </w:rPr>
              <w:t>NBHX.</w:t>
            </w:r>
          </w:p>
          <w:p w14:paraId="4747CD84" w14:textId="77777777" w:rsidR="003E41AE" w:rsidRPr="00F71299" w:rsidRDefault="003E41AE" w:rsidP="00C4350F">
            <w:pPr>
              <w:spacing w:after="0" w:line="240" w:lineRule="auto"/>
              <w:jc w:val="both"/>
              <w:rPr>
                <w:rFonts w:eastAsia="Times New Roman" w:cs="Arial"/>
                <w:lang w:eastAsia="ar-SA"/>
              </w:rPr>
            </w:pPr>
          </w:p>
          <w:p w14:paraId="28A42B81"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2.    Geltungsbereich</w:t>
            </w:r>
          </w:p>
          <w:p w14:paraId="3D25B294"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 xml:space="preserve">Gegenstand der Vereinbarung sind alle vom Lieferanten gelieferten Produkte. Der Lieferant sichert zu, alle erforderlichen personellen, organisatorischen, sachlichen und finanziellen Ressourcen einzusetzen, um die Qualität seiner Produkte sicherzustellen. </w:t>
            </w:r>
          </w:p>
          <w:p w14:paraId="6A40B2E0" w14:textId="77777777" w:rsidR="003E41AE" w:rsidRPr="00F71299" w:rsidRDefault="003E41AE" w:rsidP="00C4350F">
            <w:pPr>
              <w:spacing w:after="0" w:line="240" w:lineRule="auto"/>
              <w:jc w:val="both"/>
              <w:rPr>
                <w:rFonts w:eastAsia="Times New Roman" w:cs="Arial"/>
                <w:lang w:eastAsia="ar-SA"/>
              </w:rPr>
            </w:pPr>
          </w:p>
          <w:p w14:paraId="4F1B36C8"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 xml:space="preserve">3.    Qualitätsmanagementsystem (QMS) </w:t>
            </w:r>
          </w:p>
          <w:p w14:paraId="621176B6" w14:textId="77777777" w:rsidR="003E41AE" w:rsidRPr="00F71299" w:rsidRDefault="003E41AE" w:rsidP="00C4350F">
            <w:pPr>
              <w:spacing w:after="0" w:line="240" w:lineRule="auto"/>
              <w:jc w:val="both"/>
              <w:rPr>
                <w:rFonts w:eastAsia="Times New Roman" w:cs="Arial"/>
                <w:lang w:eastAsia="ar-SA"/>
              </w:rPr>
            </w:pPr>
          </w:p>
          <w:p w14:paraId="53041F13"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3.1. QMS des Lieferanten</w:t>
            </w:r>
          </w:p>
          <w:p w14:paraId="6028F883"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Die Lieferanten müssen nachweislich</w:t>
            </w:r>
            <w:r w:rsidR="00C4350F" w:rsidRPr="00F71299">
              <w:rPr>
                <w:rFonts w:eastAsia="Times New Roman" w:cs="Arial"/>
                <w:color w:val="000000"/>
              </w:rPr>
              <w:t xml:space="preserve"> mindestens </w:t>
            </w:r>
            <w:r w:rsidRPr="00F71299">
              <w:rPr>
                <w:rFonts w:eastAsia="Times New Roman" w:cs="Arial"/>
                <w:color w:val="000000"/>
              </w:rPr>
              <w:t>über ein geeignetes Qualitätsmanagementsystem nach DIN EN ISO 9001 in der jeweils aktuellen Ausgabe verfügen und danach verfahren. Verbunden damit ist die Verpflichtung des Lieferanten zur Null Fehler Zielsetzung und der kontinuierlichen Verbesserung seiner Leistungen.</w:t>
            </w:r>
          </w:p>
          <w:p w14:paraId="1ED2A6EA" w14:textId="77777777" w:rsidR="00C4350F"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Darüber hinaus ist eine Zertifizierung nach der Spezifikation</w:t>
            </w:r>
            <w:r w:rsidR="00C4350F" w:rsidRPr="00F71299">
              <w:rPr>
                <w:rFonts w:eastAsia="Times New Roman" w:cs="Arial"/>
                <w:color w:val="000000"/>
              </w:rPr>
              <w:t xml:space="preserve"> </w:t>
            </w:r>
            <w:r w:rsidRPr="00F71299">
              <w:rPr>
                <w:rFonts w:eastAsia="Times New Roman" w:cs="Arial"/>
                <w:color w:val="000000"/>
              </w:rPr>
              <w:t>IATF 16949 in der jeweils gültigen Form anzustreben</w:t>
            </w:r>
            <w:r w:rsidR="00C4350F" w:rsidRPr="00F71299">
              <w:rPr>
                <w:rFonts w:eastAsia="Times New Roman" w:cs="Arial"/>
                <w:color w:val="000000"/>
              </w:rPr>
              <w:t xml:space="preserve"> bzw. nach den jeweiligen Kundenanforderungen zwingend erforderlich.</w:t>
            </w:r>
          </w:p>
          <w:p w14:paraId="125A1303" w14:textId="77777777" w:rsidR="003E41AE" w:rsidRPr="00F71299" w:rsidRDefault="00C4350F"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Auch wird das Umweltmanagement nach DIN EN ISO 14001 erwartet und bewertet</w:t>
            </w:r>
            <w:r w:rsidR="00E42E65" w:rsidRPr="00F71299">
              <w:rPr>
                <w:rFonts w:eastAsia="Times New Roman" w:cs="Arial"/>
                <w:color w:val="000000"/>
              </w:rPr>
              <w:t>.</w:t>
            </w:r>
          </w:p>
          <w:p w14:paraId="24980FD1" w14:textId="77777777" w:rsidR="003E41AE" w:rsidRPr="00F71299" w:rsidRDefault="003E41AE" w:rsidP="00C4350F">
            <w:pPr>
              <w:spacing w:after="0" w:line="240" w:lineRule="auto"/>
              <w:rPr>
                <w:rFonts w:eastAsia="Times New Roman" w:cs="Arial"/>
                <w:lang w:eastAsia="ar-SA"/>
              </w:rPr>
            </w:pPr>
          </w:p>
          <w:p w14:paraId="78A38177"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lastRenderedPageBreak/>
              <w:t>3.2. QMS des Unterlieferanten</w:t>
            </w:r>
          </w:p>
          <w:p w14:paraId="33AAA971"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 xml:space="preserve">Das Einschalten von Unterlieferanten darf nur mit dem Einverständnis von </w:t>
            </w:r>
            <w:r w:rsidRPr="00F71299">
              <w:rPr>
                <w:rFonts w:eastAsia="Times New Roman" w:cs="Arial"/>
                <w:bCs/>
                <w:color w:val="000000"/>
              </w:rPr>
              <w:t>NBHX erfolgen.</w:t>
            </w:r>
          </w:p>
          <w:p w14:paraId="35332D97"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p>
          <w:p w14:paraId="0768D605"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 xml:space="preserve">Werden Aufträge an Unterlieferanten vergeben, so hat der Lieferant </w:t>
            </w:r>
            <w:r w:rsidRPr="00F71299">
              <w:rPr>
                <w:rFonts w:eastAsia="Times New Roman" w:cs="Arial"/>
                <w:bCs/>
                <w:color w:val="000000"/>
              </w:rPr>
              <w:t>NBHX</w:t>
            </w:r>
            <w:r w:rsidRPr="00F71299">
              <w:rPr>
                <w:rFonts w:eastAsia="Times New Roman" w:cs="Arial"/>
                <w:color w:val="000000"/>
              </w:rPr>
              <w:t xml:space="preserve"> darüber rechtzeitig zu informieren und sicherzustellen, dass die Forderungen dieser Vereinbarung ebenfalls durch den Unterlieferanten eingehalten werden. Ein eventueller Wechsel des Unterlieferanten ist </w:t>
            </w:r>
            <w:r w:rsidRPr="00F71299">
              <w:rPr>
                <w:rFonts w:eastAsia="Times New Roman" w:cs="Arial"/>
                <w:bCs/>
                <w:color w:val="000000"/>
              </w:rPr>
              <w:t xml:space="preserve">NBHX </w:t>
            </w:r>
            <w:r w:rsidRPr="00F71299">
              <w:rPr>
                <w:rFonts w:eastAsia="Times New Roman" w:cs="Arial"/>
                <w:color w:val="000000"/>
              </w:rPr>
              <w:t xml:space="preserve"> rechtzeitig anzuzeigen. </w:t>
            </w:r>
          </w:p>
          <w:p w14:paraId="5BE74153" w14:textId="77777777" w:rsidR="003E41AE" w:rsidRPr="00F71299" w:rsidRDefault="003E41AE" w:rsidP="00C4350F">
            <w:pPr>
              <w:spacing w:after="0" w:line="240" w:lineRule="auto"/>
              <w:jc w:val="both"/>
              <w:rPr>
                <w:rFonts w:eastAsia="Times New Roman" w:cs="Arial"/>
                <w:lang w:eastAsia="ar-SA"/>
              </w:rPr>
            </w:pPr>
          </w:p>
          <w:p w14:paraId="51C2003E"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3.3. Qualitätsvorausplanung</w:t>
            </w:r>
          </w:p>
          <w:p w14:paraId="1A90245D"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Um die Qualität und Zuverlässigkeit der gelieferten Produkte in der Phase der Entwicklung und später in der Serienfertigung sicherzustellen, ist eine systematische Bearbeitung u.a. folgender Elemente zwingend notwendig:</w:t>
            </w:r>
          </w:p>
          <w:p w14:paraId="26CFD575"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Machbarkeitsanalyse</w:t>
            </w:r>
          </w:p>
          <w:p w14:paraId="0E3CC2E6" w14:textId="77777777" w:rsidR="003E41AE" w:rsidRPr="00F71299" w:rsidRDefault="003E41AE" w:rsidP="00E42E65">
            <w:pPr>
              <w:numPr>
                <w:ilvl w:val="0"/>
                <w:numId w:val="4"/>
              </w:numPr>
              <w:spacing w:after="0" w:line="240" w:lineRule="auto"/>
              <w:ind w:left="426"/>
              <w:rPr>
                <w:rFonts w:eastAsia="Times New Roman" w:cs="Arial"/>
                <w:lang w:eastAsia="ar-SA"/>
              </w:rPr>
            </w:pPr>
            <w:r w:rsidRPr="00F71299">
              <w:rPr>
                <w:rFonts w:eastAsia="Times New Roman" w:cs="Arial"/>
                <w:lang w:eastAsia="ar-SA"/>
              </w:rPr>
              <w:t>Konstruktions-FMEA</w:t>
            </w:r>
            <w:r w:rsidR="00E42E65" w:rsidRPr="00F71299">
              <w:rPr>
                <w:rFonts w:eastAsia="Times New Roman" w:cs="Arial"/>
                <w:lang w:eastAsia="ar-SA"/>
              </w:rPr>
              <w:br/>
            </w:r>
            <w:r w:rsidRPr="00F71299">
              <w:rPr>
                <w:rFonts w:eastAsia="Times New Roman" w:cs="Arial"/>
                <w:lang w:eastAsia="ar-SA"/>
              </w:rPr>
              <w:t>(wenn Konstruktionsverantwortung</w:t>
            </w:r>
            <w:r w:rsidR="00E42E65" w:rsidRPr="00F71299">
              <w:rPr>
                <w:rFonts w:eastAsia="Times New Roman" w:cs="Arial"/>
                <w:lang w:eastAsia="ar-SA"/>
              </w:rPr>
              <w:t xml:space="preserve"> </w:t>
            </w:r>
            <w:r w:rsidRPr="00F71299">
              <w:rPr>
                <w:rFonts w:eastAsia="Times New Roman" w:cs="Arial"/>
                <w:lang w:eastAsia="ar-SA"/>
              </w:rPr>
              <w:t>beim Lieferanten liegt)</w:t>
            </w:r>
          </w:p>
          <w:p w14:paraId="4C0D996B"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val="en-US" w:eastAsia="ar-SA"/>
              </w:rPr>
              <w:t xml:space="preserve">Prozess-FMEA </w:t>
            </w:r>
          </w:p>
          <w:p w14:paraId="40C369A0"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Betriebsmittelplanung</w:t>
            </w:r>
          </w:p>
          <w:p w14:paraId="23B7EB1B"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Prüfmittelplanung</w:t>
            </w:r>
          </w:p>
          <w:p w14:paraId="61C32553"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Statistische Prozessregelung (SPC)</w:t>
            </w:r>
          </w:p>
          <w:p w14:paraId="167BDC0A"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Fähigkeitsindices (</w:t>
            </w:r>
            <w:r w:rsidR="00E42E65" w:rsidRPr="00F71299">
              <w:rPr>
                <w:rFonts w:eastAsia="Times New Roman" w:cs="Arial"/>
                <w:lang w:eastAsia="ar-SA"/>
              </w:rPr>
              <w:t>C</w:t>
            </w:r>
            <w:r w:rsidRPr="00F71299">
              <w:rPr>
                <w:rFonts w:eastAsia="Times New Roman" w:cs="Arial"/>
                <w:lang w:eastAsia="ar-SA"/>
              </w:rPr>
              <w:t xml:space="preserve">mk, </w:t>
            </w:r>
            <w:r w:rsidR="00E42E65" w:rsidRPr="00F71299">
              <w:rPr>
                <w:rFonts w:eastAsia="Times New Roman" w:cs="Arial"/>
                <w:lang w:eastAsia="ar-SA"/>
              </w:rPr>
              <w:t>C</w:t>
            </w:r>
            <w:r w:rsidRPr="00F71299">
              <w:rPr>
                <w:rFonts w:eastAsia="Times New Roman" w:cs="Arial"/>
                <w:lang w:eastAsia="ar-SA"/>
              </w:rPr>
              <w:t>pk)</w:t>
            </w:r>
          </w:p>
          <w:p w14:paraId="28B51AEA"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Planung der logistischen Abläufe</w:t>
            </w:r>
          </w:p>
          <w:p w14:paraId="46D64E16" w14:textId="77777777" w:rsidR="003E41AE" w:rsidRPr="00F71299" w:rsidRDefault="003E41AE" w:rsidP="00C4350F">
            <w:pPr>
              <w:numPr>
                <w:ilvl w:val="0"/>
                <w:numId w:val="4"/>
              </w:numPr>
              <w:spacing w:after="0" w:line="240" w:lineRule="auto"/>
              <w:ind w:left="426"/>
              <w:jc w:val="both"/>
              <w:rPr>
                <w:rFonts w:eastAsia="Times New Roman" w:cs="Arial"/>
                <w:lang w:eastAsia="ar-SA"/>
              </w:rPr>
            </w:pPr>
            <w:r w:rsidRPr="00F71299">
              <w:rPr>
                <w:rFonts w:eastAsia="Times New Roman" w:cs="Arial"/>
                <w:lang w:eastAsia="ar-SA"/>
              </w:rPr>
              <w:t>Fertigungs- und Prüfanweisungen</w:t>
            </w:r>
          </w:p>
          <w:p w14:paraId="267E7BFC" w14:textId="77777777" w:rsidR="003E41AE" w:rsidRPr="00F71299" w:rsidRDefault="003E41AE" w:rsidP="00E42E65">
            <w:pPr>
              <w:numPr>
                <w:ilvl w:val="0"/>
                <w:numId w:val="4"/>
              </w:numPr>
              <w:spacing w:after="0" w:line="240" w:lineRule="auto"/>
              <w:ind w:left="426"/>
              <w:rPr>
                <w:rFonts w:eastAsia="Times New Roman" w:cs="Arial"/>
                <w:lang w:eastAsia="ar-SA"/>
              </w:rPr>
            </w:pPr>
            <w:r w:rsidRPr="00F71299">
              <w:rPr>
                <w:rFonts w:eastAsia="Times New Roman" w:cs="Arial"/>
                <w:lang w:eastAsia="ar-SA"/>
              </w:rPr>
              <w:t>Regelungen für Unterlieferanten</w:t>
            </w:r>
            <w:r w:rsidR="00E42E65" w:rsidRPr="00F71299">
              <w:rPr>
                <w:rFonts w:eastAsia="Times New Roman" w:cs="Arial"/>
                <w:lang w:eastAsia="ar-SA"/>
              </w:rPr>
              <w:br/>
            </w:r>
            <w:r w:rsidRPr="00F71299">
              <w:rPr>
                <w:rFonts w:eastAsia="Times New Roman" w:cs="Arial"/>
                <w:lang w:eastAsia="ar-SA"/>
              </w:rPr>
              <w:t>(falls  notwendig)</w:t>
            </w:r>
          </w:p>
          <w:p w14:paraId="5D672BCA" w14:textId="77777777" w:rsidR="000B10F5" w:rsidRPr="00F71299" w:rsidRDefault="000B10F5" w:rsidP="00E42E65">
            <w:pPr>
              <w:numPr>
                <w:ilvl w:val="0"/>
                <w:numId w:val="4"/>
              </w:numPr>
              <w:spacing w:after="0" w:line="240" w:lineRule="auto"/>
              <w:ind w:left="426"/>
              <w:rPr>
                <w:rFonts w:eastAsia="Times New Roman" w:cs="Arial"/>
                <w:lang w:eastAsia="ar-SA"/>
              </w:rPr>
            </w:pPr>
            <w:r w:rsidRPr="00F71299">
              <w:rPr>
                <w:rFonts w:eastAsia="Times New Roman" w:cs="Arial"/>
                <w:lang w:eastAsia="ar-SA"/>
              </w:rPr>
              <w:t>Sicherstellung der Anlieferqualität</w:t>
            </w:r>
          </w:p>
          <w:p w14:paraId="5A07DBE4" w14:textId="77777777" w:rsidR="003E41AE" w:rsidRPr="00F71299" w:rsidRDefault="003E41AE" w:rsidP="00C4350F">
            <w:pPr>
              <w:spacing w:after="0" w:line="240" w:lineRule="auto"/>
              <w:jc w:val="both"/>
              <w:rPr>
                <w:rFonts w:eastAsia="Times New Roman" w:cs="Arial"/>
                <w:lang w:eastAsia="ar-SA"/>
              </w:rPr>
            </w:pPr>
          </w:p>
          <w:p w14:paraId="7A8BAF2A"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3.4. Audit</w:t>
            </w:r>
          </w:p>
          <w:p w14:paraId="5BCBC954"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 xml:space="preserve">Der Lieferant gestattet </w:t>
            </w:r>
            <w:r w:rsidRPr="00F71299">
              <w:rPr>
                <w:rFonts w:eastAsia="Times New Roman" w:cs="Arial"/>
                <w:bCs/>
                <w:color w:val="000000"/>
              </w:rPr>
              <w:t>NBHX</w:t>
            </w:r>
            <w:r w:rsidRPr="00F71299">
              <w:rPr>
                <w:rFonts w:eastAsia="Times New Roman" w:cs="Arial"/>
                <w:color w:val="000000"/>
              </w:rPr>
              <w:t xml:space="preserve">, durch Audits festzustellen, ob seine Qualitätssicherungs-maßnahmen die Forderungen von </w:t>
            </w:r>
            <w:r w:rsidRPr="00F71299">
              <w:rPr>
                <w:rFonts w:eastAsia="Times New Roman" w:cs="Arial"/>
                <w:bCs/>
                <w:color w:val="000000"/>
              </w:rPr>
              <w:t>NBHX</w:t>
            </w:r>
            <w:r w:rsidRPr="00F71299">
              <w:rPr>
                <w:rFonts w:eastAsia="Times New Roman" w:cs="Arial"/>
                <w:color w:val="000000"/>
              </w:rPr>
              <w:t xml:space="preserve"> erfüllen. Der Lieferant ist damit einverstanden, dass sowohl bei dem Lieferanten sowie gegebenenfalls Unterlieferanten ein Audit durchgeführt wird. </w:t>
            </w:r>
          </w:p>
          <w:p w14:paraId="33F78B16"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p>
          <w:p w14:paraId="3A9F903A"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 xml:space="preserve">Der Lieferant gewährt </w:t>
            </w:r>
            <w:r w:rsidRPr="00F71299">
              <w:rPr>
                <w:rFonts w:eastAsia="Times New Roman" w:cs="Arial"/>
                <w:bCs/>
                <w:color w:val="000000"/>
              </w:rPr>
              <w:t>NBHX</w:t>
            </w:r>
            <w:r w:rsidRPr="00F71299">
              <w:rPr>
                <w:rFonts w:eastAsia="Times New Roman" w:cs="Arial"/>
                <w:color w:val="000000"/>
              </w:rPr>
              <w:t xml:space="preserve"> und soweit erforderlich dessen Kunden Zutritt zu allen Betriebsstätten, Prüfstellen, Lagern und angrenzenden Bereichen, sowie Einsicht in qualitätsrelevante Dokumente. Einschränkungen des Lieferanten zur Sicherung seiner Betriebsgeheimnisse werden hierbei akzeptiert.</w:t>
            </w:r>
          </w:p>
          <w:p w14:paraId="166CD49E"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p>
          <w:p w14:paraId="6825792D"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bCs/>
                <w:lang w:eastAsia="ar-SA"/>
              </w:rPr>
              <w:t>NBHX</w:t>
            </w:r>
            <w:r w:rsidRPr="00F71299">
              <w:rPr>
                <w:rFonts w:eastAsia="Times New Roman" w:cs="Arial"/>
                <w:lang w:eastAsia="ar-SA"/>
              </w:rPr>
              <w:t xml:space="preserve"> teilt dem Lieferanten das Ergebnis dieser Audits mit. Sind aus Sicht von NBHX Maßnahmen </w:t>
            </w:r>
            <w:r w:rsidRPr="00F71299">
              <w:rPr>
                <w:rFonts w:eastAsia="Times New Roman" w:cs="Arial"/>
                <w:lang w:eastAsia="ar-SA"/>
              </w:rPr>
              <w:lastRenderedPageBreak/>
              <w:t>erforderlich, verpflichtet sich der Lieferant, einen Maßnahmenplan zu erstellen und diesen fristgerecht umzusetzen.</w:t>
            </w:r>
          </w:p>
          <w:p w14:paraId="00A6B401" w14:textId="77777777" w:rsidR="003E41AE" w:rsidRPr="00F71299" w:rsidRDefault="003E41AE" w:rsidP="00C4350F">
            <w:pPr>
              <w:spacing w:after="0" w:line="240" w:lineRule="auto"/>
              <w:rPr>
                <w:rFonts w:eastAsia="Times New Roman" w:cs="Arial"/>
                <w:lang w:eastAsia="ar-SA"/>
              </w:rPr>
            </w:pPr>
          </w:p>
          <w:p w14:paraId="1654391F"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3.5. Information und Änderungsmanagement</w:t>
            </w:r>
          </w:p>
          <w:p w14:paraId="38201AED"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Der Lieferant erhält von </w:t>
            </w:r>
            <w:r w:rsidRPr="00F71299">
              <w:rPr>
                <w:rFonts w:eastAsia="Times New Roman" w:cs="Arial"/>
                <w:bCs/>
                <w:lang w:eastAsia="ar-SA"/>
              </w:rPr>
              <w:t>NBHX</w:t>
            </w:r>
            <w:r w:rsidRPr="00F71299">
              <w:rPr>
                <w:rFonts w:eastAsia="Times New Roman" w:cs="Arial"/>
                <w:b/>
                <w:bCs/>
                <w:lang w:eastAsia="ar-SA"/>
              </w:rPr>
              <w:t xml:space="preserve"> </w:t>
            </w:r>
            <w:r w:rsidRPr="00F71299">
              <w:rPr>
                <w:rFonts w:eastAsia="Times New Roman" w:cs="Arial"/>
                <w:bCs/>
                <w:lang w:eastAsia="ar-SA"/>
              </w:rPr>
              <w:t>den gültigen Stand der technischen Unterlagen im Änderungsdienst. Er</w:t>
            </w:r>
            <w:r w:rsidRPr="00F71299">
              <w:rPr>
                <w:rFonts w:eastAsia="Times New Roman" w:cs="Arial"/>
                <w:lang w:eastAsia="ar-SA"/>
              </w:rPr>
              <w:t xml:space="preserve"> muss sicherstellen, dass dieser von allen betroffenen Stellen beachtet wird. Der Lieferant muss seinen Unterlieferanten in diese Prozedur mit einbeziehen.</w:t>
            </w:r>
          </w:p>
          <w:p w14:paraId="42B5D213"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Wird festgestellt, dass getroffene Vereinbarungen wie z.B. Qualitätsmerkmale, Termine, Liefermengen nicht eingehalten werden können, muss der Lieferant</w:t>
            </w:r>
            <w:r w:rsidR="00746D18" w:rsidRPr="00F71299">
              <w:rPr>
                <w:rFonts w:cs="Arial"/>
              </w:rPr>
              <w:t xml:space="preserve"> den </w:t>
            </w:r>
            <w:r w:rsidRPr="00F71299">
              <w:rPr>
                <w:rFonts w:eastAsia="Times New Roman" w:cs="Arial"/>
                <w:bCs/>
                <w:lang w:eastAsia="de-DE"/>
              </w:rPr>
              <w:t>NBHX</w:t>
            </w:r>
            <w:r w:rsidR="00FC1DD1" w:rsidRPr="00F71299">
              <w:rPr>
                <w:rFonts w:eastAsia="Times New Roman" w:cs="Arial"/>
                <w:bCs/>
                <w:lang w:eastAsia="de-DE"/>
              </w:rPr>
              <w:t xml:space="preserve"> Einkauf </w:t>
            </w:r>
            <w:r w:rsidRPr="00F71299">
              <w:rPr>
                <w:rFonts w:eastAsia="Times New Roman" w:cs="Arial"/>
                <w:bCs/>
                <w:lang w:eastAsia="de-DE"/>
              </w:rPr>
              <w:t xml:space="preserve"> </w:t>
            </w:r>
            <w:r w:rsidRPr="00F71299">
              <w:rPr>
                <w:rFonts w:eastAsia="Times New Roman" w:cs="Arial"/>
                <w:b/>
                <w:bCs/>
                <w:lang w:eastAsia="de-DE"/>
              </w:rPr>
              <w:t xml:space="preserve"> </w:t>
            </w:r>
            <w:r w:rsidRPr="00F71299">
              <w:rPr>
                <w:rFonts w:eastAsia="Times New Roman" w:cs="Arial"/>
                <w:bCs/>
                <w:lang w:eastAsia="de-DE"/>
              </w:rPr>
              <w:t>unverzüglich darüber</w:t>
            </w:r>
            <w:r w:rsidRPr="00F71299">
              <w:rPr>
                <w:rFonts w:eastAsia="Times New Roman" w:cs="Arial"/>
                <w:b/>
                <w:bCs/>
                <w:lang w:eastAsia="de-DE"/>
              </w:rPr>
              <w:t xml:space="preserve"> i</w:t>
            </w:r>
            <w:r w:rsidRPr="00F71299">
              <w:rPr>
                <w:rFonts w:cs="Arial"/>
              </w:rPr>
              <w:t>nformieren, auch wenn die Abweichung nach Auslieferung der Ware erkannt wird.</w:t>
            </w:r>
          </w:p>
          <w:p w14:paraId="5448E823" w14:textId="77777777" w:rsidR="003E41AE" w:rsidRPr="00F71299" w:rsidRDefault="003E41AE" w:rsidP="00C4350F">
            <w:pPr>
              <w:autoSpaceDE w:val="0"/>
              <w:autoSpaceDN w:val="0"/>
              <w:adjustRightInd w:val="0"/>
              <w:spacing w:after="0" w:line="240" w:lineRule="auto"/>
              <w:jc w:val="both"/>
              <w:rPr>
                <w:rFonts w:cs="Arial"/>
              </w:rPr>
            </w:pPr>
          </w:p>
          <w:p w14:paraId="0BFE5A43"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Der Lieferant verpflichtet sich, vor</w:t>
            </w:r>
          </w:p>
          <w:p w14:paraId="37D9841F" w14:textId="77777777" w:rsidR="003E41AE" w:rsidRPr="00F71299" w:rsidRDefault="003E41AE" w:rsidP="00C4350F">
            <w:pPr>
              <w:autoSpaceDE w:val="0"/>
              <w:autoSpaceDN w:val="0"/>
              <w:adjustRightInd w:val="0"/>
              <w:spacing w:after="0" w:line="240" w:lineRule="auto"/>
              <w:jc w:val="both"/>
              <w:rPr>
                <w:rFonts w:cs="Arial"/>
              </w:rPr>
            </w:pPr>
          </w:p>
          <w:p w14:paraId="2EAE738D" w14:textId="77777777" w:rsidR="003E41AE" w:rsidRPr="00F71299" w:rsidRDefault="003E41AE" w:rsidP="00C4350F">
            <w:pPr>
              <w:numPr>
                <w:ilvl w:val="0"/>
                <w:numId w:val="11"/>
              </w:numPr>
              <w:tabs>
                <w:tab w:val="left" w:pos="426"/>
              </w:tabs>
              <w:autoSpaceDE w:val="0"/>
              <w:autoSpaceDN w:val="0"/>
              <w:adjustRightInd w:val="0"/>
              <w:spacing w:after="0" w:line="240" w:lineRule="auto"/>
              <w:contextualSpacing/>
              <w:jc w:val="both"/>
              <w:rPr>
                <w:rFonts w:cs="Arial"/>
              </w:rPr>
            </w:pPr>
            <w:r w:rsidRPr="00F71299">
              <w:rPr>
                <w:rFonts w:cs="Arial"/>
              </w:rPr>
              <w:t xml:space="preserve">Änderung der Fertigungsverfahren </w:t>
            </w:r>
            <w:r w:rsidR="00746D18" w:rsidRPr="00F71299">
              <w:rPr>
                <w:rFonts w:cs="Arial"/>
              </w:rPr>
              <w:t xml:space="preserve">oder </w:t>
            </w:r>
          </w:p>
          <w:p w14:paraId="7593BD57" w14:textId="77777777" w:rsidR="003E41AE" w:rsidRPr="00F71299" w:rsidRDefault="003E41AE" w:rsidP="00C4350F">
            <w:pPr>
              <w:tabs>
                <w:tab w:val="left" w:pos="142"/>
              </w:tabs>
              <w:autoSpaceDE w:val="0"/>
              <w:autoSpaceDN w:val="0"/>
              <w:adjustRightInd w:val="0"/>
              <w:spacing w:after="0" w:line="240" w:lineRule="auto"/>
              <w:ind w:left="142" w:firstLine="284"/>
              <w:contextualSpacing/>
              <w:jc w:val="both"/>
              <w:rPr>
                <w:rFonts w:cs="Arial"/>
              </w:rPr>
            </w:pPr>
            <w:r w:rsidRPr="00F71299">
              <w:rPr>
                <w:rFonts w:cs="Arial"/>
              </w:rPr>
              <w:t xml:space="preserve">     </w:t>
            </w:r>
            <w:r w:rsidR="00CA7F95" w:rsidRPr="00F71299">
              <w:rPr>
                <w:rFonts w:cs="Arial"/>
              </w:rPr>
              <w:t xml:space="preserve">     M</w:t>
            </w:r>
            <w:r w:rsidRPr="00F71299">
              <w:rPr>
                <w:rFonts w:cs="Arial"/>
              </w:rPr>
              <w:t xml:space="preserve">aterialien </w:t>
            </w:r>
          </w:p>
          <w:p w14:paraId="3FD399A2" w14:textId="77777777" w:rsidR="003E41AE" w:rsidRPr="00F71299" w:rsidRDefault="003E41AE" w:rsidP="00C4350F">
            <w:pPr>
              <w:numPr>
                <w:ilvl w:val="0"/>
                <w:numId w:val="11"/>
              </w:numPr>
              <w:tabs>
                <w:tab w:val="left" w:pos="426"/>
              </w:tabs>
              <w:autoSpaceDE w:val="0"/>
              <w:autoSpaceDN w:val="0"/>
              <w:adjustRightInd w:val="0"/>
              <w:spacing w:after="0" w:line="240" w:lineRule="auto"/>
              <w:contextualSpacing/>
              <w:jc w:val="both"/>
              <w:rPr>
                <w:rFonts w:cs="Arial"/>
              </w:rPr>
            </w:pPr>
            <w:r w:rsidRPr="00F71299">
              <w:rPr>
                <w:rFonts w:cs="Arial"/>
              </w:rPr>
              <w:t xml:space="preserve">Änderung von Prüfverfahren </w:t>
            </w:r>
          </w:p>
          <w:p w14:paraId="33B9AC67" w14:textId="77777777" w:rsidR="003E41AE" w:rsidRPr="00F71299" w:rsidRDefault="003E41AE" w:rsidP="00C4350F">
            <w:pPr>
              <w:numPr>
                <w:ilvl w:val="0"/>
                <w:numId w:val="11"/>
              </w:numPr>
              <w:tabs>
                <w:tab w:val="left" w:pos="426"/>
              </w:tabs>
              <w:autoSpaceDE w:val="0"/>
              <w:autoSpaceDN w:val="0"/>
              <w:adjustRightInd w:val="0"/>
              <w:spacing w:after="0" w:line="240" w:lineRule="auto"/>
              <w:contextualSpacing/>
              <w:jc w:val="both"/>
              <w:rPr>
                <w:rFonts w:cs="Arial"/>
              </w:rPr>
            </w:pPr>
            <w:r w:rsidRPr="00F71299">
              <w:rPr>
                <w:rFonts w:cs="Arial"/>
              </w:rPr>
              <w:t xml:space="preserve">Wechsel </w:t>
            </w:r>
            <w:r w:rsidR="00746D18" w:rsidRPr="00F71299">
              <w:rPr>
                <w:rFonts w:cs="Arial"/>
              </w:rPr>
              <w:t>von</w:t>
            </w:r>
            <w:r w:rsidRPr="00F71299">
              <w:rPr>
                <w:rFonts w:cs="Arial"/>
              </w:rPr>
              <w:t xml:space="preserve"> Unterlieferanten</w:t>
            </w:r>
          </w:p>
          <w:p w14:paraId="7517A902" w14:textId="77777777" w:rsidR="003E41AE" w:rsidRPr="00F71299" w:rsidRDefault="003E41AE" w:rsidP="00C4350F">
            <w:pPr>
              <w:numPr>
                <w:ilvl w:val="0"/>
                <w:numId w:val="11"/>
              </w:numPr>
              <w:tabs>
                <w:tab w:val="left" w:pos="426"/>
              </w:tabs>
              <w:autoSpaceDE w:val="0"/>
              <w:autoSpaceDN w:val="0"/>
              <w:adjustRightInd w:val="0"/>
              <w:spacing w:after="0" w:line="240" w:lineRule="auto"/>
              <w:contextualSpacing/>
              <w:jc w:val="both"/>
              <w:rPr>
                <w:rFonts w:cs="Arial"/>
              </w:rPr>
            </w:pPr>
            <w:r w:rsidRPr="00F71299">
              <w:rPr>
                <w:rFonts w:cs="Arial"/>
              </w:rPr>
              <w:t>Verlagerung von Fertigungsstandorten</w:t>
            </w:r>
          </w:p>
          <w:p w14:paraId="27BB9768" w14:textId="77777777" w:rsidR="003E41AE" w:rsidRPr="00F71299" w:rsidRDefault="003E41AE" w:rsidP="00C4350F">
            <w:pPr>
              <w:numPr>
                <w:ilvl w:val="0"/>
                <w:numId w:val="11"/>
              </w:numPr>
              <w:tabs>
                <w:tab w:val="left" w:pos="426"/>
              </w:tabs>
              <w:autoSpaceDE w:val="0"/>
              <w:autoSpaceDN w:val="0"/>
              <w:adjustRightInd w:val="0"/>
              <w:spacing w:after="0" w:line="240" w:lineRule="auto"/>
              <w:contextualSpacing/>
              <w:jc w:val="both"/>
              <w:rPr>
                <w:rFonts w:cs="Arial"/>
              </w:rPr>
            </w:pPr>
            <w:r w:rsidRPr="00F71299">
              <w:rPr>
                <w:rFonts w:cs="Arial"/>
              </w:rPr>
              <w:t>Verlagerung von Fertigungseinrichtungen</w:t>
            </w:r>
            <w:r w:rsidR="00E42E65" w:rsidRPr="00F71299">
              <w:rPr>
                <w:rFonts w:cs="Arial"/>
              </w:rPr>
              <w:br/>
              <w:t>am Standort</w:t>
            </w:r>
          </w:p>
          <w:p w14:paraId="62AC36FD" w14:textId="77777777" w:rsidR="003E41AE" w:rsidRPr="00F71299" w:rsidRDefault="003E41AE" w:rsidP="00E42E65">
            <w:pPr>
              <w:tabs>
                <w:tab w:val="left" w:pos="426"/>
              </w:tabs>
              <w:autoSpaceDE w:val="0"/>
              <w:autoSpaceDN w:val="0"/>
              <w:adjustRightInd w:val="0"/>
              <w:spacing w:after="0" w:line="240" w:lineRule="auto"/>
              <w:contextualSpacing/>
              <w:jc w:val="both"/>
              <w:rPr>
                <w:rFonts w:cs="Arial"/>
              </w:rPr>
            </w:pPr>
          </w:p>
          <w:p w14:paraId="03C66952"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die Zustimmung von </w:t>
            </w:r>
            <w:r w:rsidRPr="00F71299">
              <w:rPr>
                <w:rFonts w:eastAsia="Times New Roman" w:cs="Arial"/>
                <w:bCs/>
                <w:lang w:eastAsia="de-DE"/>
              </w:rPr>
              <w:t>NBHX</w:t>
            </w:r>
            <w:r w:rsidRPr="00F71299">
              <w:rPr>
                <w:rFonts w:cs="Arial"/>
              </w:rPr>
              <w:t xml:space="preserve"> einzuholen und die in diesem Zusammenhang vereinbarten Qualitätsnachweise für eine Prozess- und Produktfreigabe zu erbringen (siehe Abschnitt 4).</w:t>
            </w:r>
          </w:p>
          <w:p w14:paraId="6DC3275C"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Sämtliche Änderungen am Produkt und in der Prozesskette von erstmusterpflichtigen Bauteilen werden vom Lieferanten in einem Produktlebenslauf dokumentiert und </w:t>
            </w:r>
            <w:r w:rsidRPr="00F71299">
              <w:rPr>
                <w:rFonts w:eastAsia="Times New Roman" w:cs="Arial"/>
                <w:bCs/>
                <w:lang w:eastAsia="de-DE"/>
              </w:rPr>
              <w:t>NBHX</w:t>
            </w:r>
            <w:r w:rsidRPr="00F71299">
              <w:rPr>
                <w:rFonts w:cs="Arial"/>
              </w:rPr>
              <w:t xml:space="preserve"> auf Verlangen vorgezeigt.</w:t>
            </w:r>
          </w:p>
          <w:p w14:paraId="72C9D394" w14:textId="77777777" w:rsidR="00746D18" w:rsidRPr="00F71299" w:rsidRDefault="00746D18" w:rsidP="00C4350F">
            <w:pPr>
              <w:autoSpaceDE w:val="0"/>
              <w:autoSpaceDN w:val="0"/>
              <w:adjustRightInd w:val="0"/>
              <w:spacing w:after="0" w:line="240" w:lineRule="auto"/>
              <w:jc w:val="both"/>
              <w:rPr>
                <w:rFonts w:cs="Arial"/>
              </w:rPr>
            </w:pPr>
            <w:r w:rsidRPr="00F71299">
              <w:rPr>
                <w:rFonts w:cs="Arial"/>
              </w:rPr>
              <w:t xml:space="preserve">Eventuell muss </w:t>
            </w:r>
            <w:r w:rsidR="00E42E65" w:rsidRPr="00F71299">
              <w:rPr>
                <w:rFonts w:cs="Arial"/>
              </w:rPr>
              <w:t>vom Lieferanten</w:t>
            </w:r>
            <w:r w:rsidRPr="00F71299">
              <w:rPr>
                <w:rFonts w:cs="Arial"/>
                <w:color w:val="FF0000"/>
              </w:rPr>
              <w:t xml:space="preserve"> </w:t>
            </w:r>
            <w:r w:rsidRPr="00F71299">
              <w:rPr>
                <w:rFonts w:cs="Arial"/>
              </w:rPr>
              <w:t>ein entsprechender Vorlauf auf seine Kosten geschaffen werden bis zum Einsatz der Änderung.</w:t>
            </w:r>
          </w:p>
          <w:p w14:paraId="43C6C8FB" w14:textId="77777777" w:rsidR="003E41AE" w:rsidRPr="00F71299" w:rsidRDefault="003E41AE" w:rsidP="00C4350F">
            <w:pPr>
              <w:autoSpaceDE w:val="0"/>
              <w:autoSpaceDN w:val="0"/>
              <w:adjustRightInd w:val="0"/>
              <w:spacing w:after="0" w:line="240" w:lineRule="auto"/>
              <w:jc w:val="both"/>
              <w:rPr>
                <w:rFonts w:cs="Arial"/>
              </w:rPr>
            </w:pPr>
          </w:p>
          <w:p w14:paraId="3C191489" w14:textId="77777777" w:rsidR="003E41AE" w:rsidRPr="00F71299" w:rsidRDefault="003E41AE" w:rsidP="00C4350F">
            <w:pPr>
              <w:autoSpaceDE w:val="0"/>
              <w:autoSpaceDN w:val="0"/>
              <w:adjustRightInd w:val="0"/>
              <w:spacing w:after="0" w:line="240" w:lineRule="auto"/>
              <w:jc w:val="both"/>
              <w:rPr>
                <w:rFonts w:cs="Arial"/>
                <w:b/>
              </w:rPr>
            </w:pPr>
            <w:r w:rsidRPr="00F71299">
              <w:rPr>
                <w:rFonts w:cs="Arial"/>
                <w:b/>
              </w:rPr>
              <w:t>3.6. Dokumentation</w:t>
            </w:r>
          </w:p>
          <w:p w14:paraId="29358CF5" w14:textId="77777777" w:rsidR="003E41AE" w:rsidRPr="00F71299" w:rsidRDefault="003E41AE" w:rsidP="00C4350F">
            <w:pPr>
              <w:autoSpaceDE w:val="0"/>
              <w:autoSpaceDN w:val="0"/>
              <w:adjustRightInd w:val="0"/>
              <w:spacing w:after="0" w:line="240" w:lineRule="auto"/>
              <w:jc w:val="both"/>
              <w:rPr>
                <w:rFonts w:cs="Arial"/>
              </w:rPr>
            </w:pPr>
            <w:r w:rsidRPr="00F71299">
              <w:rPr>
                <w:rFonts w:eastAsia="Times New Roman" w:cs="Arial"/>
                <w:lang w:eastAsia="de-DE"/>
              </w:rPr>
              <w:t>Sämtliche Aufzeichnungen müssen in der Form aufbewahrt werden, dass sie leicht zu finden sind und nicht beschädigt werden oder verloren gehen können.</w:t>
            </w:r>
          </w:p>
          <w:p w14:paraId="066D6DE5" w14:textId="148713C3" w:rsidR="003E41AE" w:rsidRPr="00F71299" w:rsidRDefault="003E41AE" w:rsidP="00C4350F">
            <w:pPr>
              <w:spacing w:after="0" w:line="240" w:lineRule="auto"/>
              <w:jc w:val="both"/>
              <w:rPr>
                <w:rFonts w:cs="Arial"/>
              </w:rPr>
            </w:pPr>
            <w:r w:rsidRPr="00F71299">
              <w:rPr>
                <w:rFonts w:eastAsia="Times New Roman" w:cs="Arial"/>
                <w:lang w:eastAsia="de-DE"/>
              </w:rPr>
              <w:t>Die Mindestaufbewahrungsfrist für Dokumente beträgt 3 Jahre nach der letzten Lieferung. Dokumente für behördliche Umweltauflagen sind mindestens 10 Jahre aufzubewahren. Für Liefergegenstände, die in den Bestellunterlagen (z.B. NBHX – Bauteilsteckbrief) mit dem Symbol "</w:t>
            </w:r>
            <w:r w:rsidR="00E42E65" w:rsidRPr="00F71299">
              <w:rPr>
                <w:rFonts w:eastAsia="Times New Roman" w:cs="Arial"/>
                <w:lang w:eastAsia="de-DE"/>
              </w:rPr>
              <w:t>CC</w:t>
            </w:r>
            <w:r w:rsidRPr="00F71299">
              <w:rPr>
                <w:rFonts w:eastAsia="Times New Roman" w:cs="Arial"/>
                <w:lang w:eastAsia="de-DE"/>
              </w:rPr>
              <w:t xml:space="preserve">" gekennzeichnet sind, gelten die Festlegungen des </w:t>
            </w:r>
            <w:r w:rsidRPr="00F71299">
              <w:rPr>
                <w:rFonts w:eastAsia="Times New Roman" w:cs="Arial"/>
                <w:lang w:eastAsia="de-DE"/>
              </w:rPr>
              <w:lastRenderedPageBreak/>
              <w:t xml:space="preserve">Gesetzgebers und </w:t>
            </w:r>
            <w:r w:rsidR="001431CE" w:rsidRPr="00F71299">
              <w:rPr>
                <w:rFonts w:eastAsia="Times New Roman" w:cs="Arial"/>
                <w:lang w:eastAsia="de-DE"/>
              </w:rPr>
              <w:t xml:space="preserve">die der jeweiligen </w:t>
            </w:r>
            <w:r w:rsidR="00FB3197" w:rsidRPr="00F71299">
              <w:rPr>
                <w:rFonts w:eastAsia="Times New Roman" w:cs="Arial"/>
                <w:lang w:eastAsia="de-DE"/>
              </w:rPr>
              <w:t>OEMs</w:t>
            </w:r>
            <w:r w:rsidRPr="00F71299">
              <w:rPr>
                <w:rFonts w:eastAsia="Times New Roman" w:cs="Arial"/>
                <w:lang w:eastAsia="de-DE"/>
              </w:rPr>
              <w:t xml:space="preserve"> Aufbewahrungszeit mindestens 15 Jahre nach EOP (End of production). Vorgaben, die über die Mindestaufbewahrungszeiten hinausgehen, werden</w:t>
            </w:r>
            <w:r w:rsidR="004E7880">
              <w:rPr>
                <w:rFonts w:eastAsia="Times New Roman" w:cs="Arial"/>
                <w:lang w:eastAsia="de-DE"/>
              </w:rPr>
              <w:t xml:space="preserve"> im NBHX </w:t>
            </w:r>
            <w:r w:rsidRPr="00F71299">
              <w:rPr>
                <w:rFonts w:eastAsia="Times New Roman" w:cs="Arial"/>
                <w:lang w:eastAsia="de-DE"/>
              </w:rPr>
              <w:t>Bauteilesteckbrief definiert und festgelegt.</w:t>
            </w:r>
          </w:p>
          <w:p w14:paraId="2F1DAA55"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Der Lieferant gewährt </w:t>
            </w:r>
            <w:r w:rsidRPr="00F71299">
              <w:rPr>
                <w:rFonts w:eastAsia="Times New Roman" w:cs="Arial"/>
                <w:bCs/>
                <w:lang w:eastAsia="de-DE"/>
              </w:rPr>
              <w:t>NBHX</w:t>
            </w:r>
            <w:r w:rsidRPr="00F71299">
              <w:rPr>
                <w:rFonts w:cs="Arial"/>
              </w:rPr>
              <w:t xml:space="preserve"> auf Wunsch Einsicht in die Aufzeichnungen. </w:t>
            </w:r>
          </w:p>
          <w:p w14:paraId="201C44F0" w14:textId="77777777" w:rsidR="003E41AE" w:rsidRPr="00F71299" w:rsidRDefault="003E41AE" w:rsidP="00C4350F">
            <w:pPr>
              <w:spacing w:after="0" w:line="240" w:lineRule="auto"/>
              <w:jc w:val="both"/>
              <w:rPr>
                <w:rFonts w:eastAsia="Times New Roman" w:cs="Arial"/>
                <w:lang w:eastAsia="ar-SA"/>
              </w:rPr>
            </w:pPr>
          </w:p>
          <w:p w14:paraId="778D7EA8"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b/>
                <w:lang w:eastAsia="ar-SA"/>
              </w:rPr>
              <w:t>4.    Bemusterungen</w:t>
            </w:r>
          </w:p>
          <w:p w14:paraId="0A40DA36" w14:textId="77777777" w:rsidR="003E41AE" w:rsidRPr="00F71299" w:rsidRDefault="003E41AE" w:rsidP="00C4350F">
            <w:pPr>
              <w:spacing w:after="0" w:line="240" w:lineRule="auto"/>
              <w:jc w:val="both"/>
              <w:rPr>
                <w:rFonts w:eastAsia="Times New Roman" w:cs="Arial"/>
                <w:b/>
                <w:lang w:eastAsia="ar-SA"/>
              </w:rPr>
            </w:pPr>
          </w:p>
          <w:p w14:paraId="750001B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4.1. Vorabmuster</w:t>
            </w:r>
          </w:p>
          <w:p w14:paraId="1C4F8B60"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Für Vormuster stimmt NBHX mit dem Lieferanten die grundlegenden Anforderungen und die Herstellungs- und Prüfbedingungen ab und dokumentiert diese. Ziel ist es, die Vormuster unter seriennahen Bedingungen herzustellen.</w:t>
            </w:r>
          </w:p>
          <w:p w14:paraId="32A2A1F1"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Jeder Anlieferung ist ein Musterprüfbericht (MPB) beizufügen.</w:t>
            </w:r>
          </w:p>
          <w:p w14:paraId="242B59A4" w14:textId="77777777" w:rsidR="003E41AE" w:rsidRPr="00F71299" w:rsidRDefault="003E41AE" w:rsidP="00C4350F">
            <w:pPr>
              <w:spacing w:after="0" w:line="240" w:lineRule="auto"/>
              <w:jc w:val="both"/>
              <w:rPr>
                <w:rFonts w:eastAsia="Times New Roman" w:cs="Arial"/>
                <w:lang w:eastAsia="ar-SA"/>
              </w:rPr>
            </w:pPr>
          </w:p>
          <w:p w14:paraId="2E1AC02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4.2. Erstmuster</w:t>
            </w:r>
          </w:p>
          <w:p w14:paraId="534B186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lang w:eastAsia="ar-SA"/>
              </w:rPr>
              <w:t xml:space="preserve">Zur Erprobung eines neuen Produktes werden Erstmuster durch den Lieferanten zur Verfügung gestellt. </w:t>
            </w:r>
            <w:r w:rsidRPr="00F71299">
              <w:rPr>
                <w:rFonts w:eastAsia="Times New Roman" w:cs="Arial"/>
                <w:b/>
                <w:lang w:eastAsia="ar-SA"/>
              </w:rPr>
              <w:t xml:space="preserve"> </w:t>
            </w:r>
          </w:p>
          <w:p w14:paraId="02F4C92B" w14:textId="77777777" w:rsidR="003E41AE" w:rsidRPr="00F71299" w:rsidRDefault="003E41AE" w:rsidP="00C4350F">
            <w:pPr>
              <w:spacing w:after="0" w:line="240" w:lineRule="auto"/>
              <w:jc w:val="both"/>
              <w:rPr>
                <w:rFonts w:eastAsia="Times New Roman" w:cs="Arial"/>
                <w:lang w:eastAsia="ar-SA"/>
              </w:rPr>
            </w:pPr>
          </w:p>
          <w:p w14:paraId="03D6399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4.3</w:t>
            </w:r>
            <w:r w:rsidR="00921C7E" w:rsidRPr="00F71299">
              <w:rPr>
                <w:rFonts w:eastAsia="Times New Roman" w:cs="Arial"/>
                <w:b/>
                <w:lang w:eastAsia="ar-SA"/>
              </w:rPr>
              <w:t>.</w:t>
            </w:r>
            <w:r w:rsidRPr="00F71299">
              <w:rPr>
                <w:rFonts w:eastAsia="Times New Roman" w:cs="Arial"/>
                <w:b/>
                <w:lang w:eastAsia="ar-SA"/>
              </w:rPr>
              <w:t xml:space="preserve">  Produktionsprozess- u. Produktfreigabe</w:t>
            </w:r>
            <w:r w:rsidR="00921C7E" w:rsidRPr="00F71299">
              <w:rPr>
                <w:rFonts w:eastAsia="Times New Roman" w:cs="Arial"/>
                <w:b/>
                <w:lang w:eastAsia="ar-SA"/>
              </w:rPr>
              <w:t xml:space="preserve"> / </w:t>
            </w:r>
            <w:r w:rsidRPr="00F71299">
              <w:rPr>
                <w:rFonts w:eastAsia="Times New Roman" w:cs="Arial"/>
                <w:b/>
                <w:lang w:eastAsia="ar-SA"/>
              </w:rPr>
              <w:t>PPF</w:t>
            </w:r>
          </w:p>
          <w:p w14:paraId="4C6CD7FC" w14:textId="7AB51E5D"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Die Produktionsprozess- und Produktfreigabe erfolgt nach dem PPF-Verfahren des VDA Band 2. </w:t>
            </w:r>
          </w:p>
          <w:p w14:paraId="06A6C5DE"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Alle Änderungen an Produktionsprozessen und Produkten sind der für die Serienfreigabe verantwortlichen Abteilung der NBHX anzuzeigen.</w:t>
            </w:r>
          </w:p>
          <w:p w14:paraId="47018C59" w14:textId="77777777" w:rsidR="00DF3C04"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Eine Information</w:t>
            </w:r>
            <w:r w:rsidR="004E1B8F" w:rsidRPr="00F71299">
              <w:rPr>
                <w:rFonts w:eastAsia="Times New Roman" w:cs="Arial"/>
                <w:lang w:eastAsia="ar-SA"/>
              </w:rPr>
              <w:t xml:space="preserve"> / Zustimmung </w:t>
            </w:r>
            <w:r w:rsidRPr="00F71299">
              <w:rPr>
                <w:rFonts w:eastAsia="Times New Roman" w:cs="Arial"/>
                <w:lang w:eastAsia="ar-SA"/>
              </w:rPr>
              <w:t xml:space="preserve"> muss erfolgen bei</w:t>
            </w:r>
            <w:r w:rsidR="00DF3C04" w:rsidRPr="00F71299">
              <w:rPr>
                <w:rFonts w:eastAsia="Times New Roman" w:cs="Arial"/>
                <w:lang w:eastAsia="ar-SA"/>
              </w:rPr>
              <w:t>:</w:t>
            </w:r>
          </w:p>
          <w:p w14:paraId="2171FCBD"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Neuteilen</w:t>
            </w:r>
          </w:p>
          <w:p w14:paraId="2CF9A04D"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Produkt- und Produktionsprozessänderung</w:t>
            </w:r>
          </w:p>
          <w:p w14:paraId="7F8761F1"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Produktverlagerung</w:t>
            </w:r>
          </w:p>
          <w:p w14:paraId="07C54EB2"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Änderung von Prüfverfahren</w:t>
            </w:r>
          </w:p>
          <w:p w14:paraId="3768A4C2"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Aussetzen der Fertigung &gt; 12 Monate</w:t>
            </w:r>
          </w:p>
          <w:p w14:paraId="448572C1"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Einsatz modifizierter Werkzeuge (gilt nicht für spannende WZ) mit Modifizierungskosten von &gt; 1% des Werkzeugwertes.</w:t>
            </w:r>
          </w:p>
          <w:p w14:paraId="4E902C81"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Änderung von Unterlieferanten</w:t>
            </w:r>
          </w:p>
          <w:p w14:paraId="0C083B44"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Änderung von Zukaufteilen des Lieferanten</w:t>
            </w:r>
          </w:p>
          <w:p w14:paraId="32D6507C"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Nachbemusterung</w:t>
            </w:r>
          </w:p>
          <w:p w14:paraId="62DA6209" w14:textId="77777777" w:rsidR="003E41AE" w:rsidRPr="00F71299" w:rsidRDefault="003E41AE" w:rsidP="00C4350F">
            <w:pPr>
              <w:numPr>
                <w:ilvl w:val="0"/>
                <w:numId w:val="4"/>
              </w:numPr>
              <w:spacing w:after="0" w:line="240" w:lineRule="auto"/>
              <w:ind w:left="426" w:hanging="284"/>
              <w:jc w:val="both"/>
              <w:rPr>
                <w:rFonts w:eastAsia="Times New Roman" w:cs="Arial"/>
                <w:lang w:eastAsia="ar-SA"/>
              </w:rPr>
            </w:pPr>
            <w:r w:rsidRPr="00F71299">
              <w:rPr>
                <w:rFonts w:eastAsia="Times New Roman" w:cs="Arial"/>
                <w:lang w:eastAsia="ar-SA"/>
              </w:rPr>
              <w:t xml:space="preserve">Requalifikation </w:t>
            </w:r>
            <w:r w:rsidR="00FC1DD1" w:rsidRPr="00F71299">
              <w:rPr>
                <w:rFonts w:eastAsia="Times New Roman" w:cs="Arial"/>
                <w:lang w:eastAsia="ar-SA"/>
              </w:rPr>
              <w:t xml:space="preserve">ist </w:t>
            </w:r>
            <w:r w:rsidR="00002A23" w:rsidRPr="00F71299">
              <w:rPr>
                <w:rFonts w:eastAsia="Times New Roman" w:cs="Arial"/>
                <w:lang w:eastAsia="ar-SA"/>
              </w:rPr>
              <w:t xml:space="preserve">mindestens </w:t>
            </w:r>
            <w:r w:rsidR="00FC1DD1" w:rsidRPr="00F71299">
              <w:rPr>
                <w:rFonts w:eastAsia="Times New Roman" w:cs="Arial"/>
                <w:lang w:eastAsia="ar-SA"/>
              </w:rPr>
              <w:t>jährlich vom Lieferanten kostenneutral durchzuführen im Rahmen und Umfang der Erstbemusterung oder der abgestimmten und unterzeichneten Prüfumfänge</w:t>
            </w:r>
            <w:r w:rsidR="00921C7E" w:rsidRPr="00F71299">
              <w:rPr>
                <w:rFonts w:eastAsia="Times New Roman" w:cs="Arial"/>
                <w:lang w:eastAsia="ar-SA"/>
              </w:rPr>
              <w:t>.</w:t>
            </w:r>
            <w:r w:rsidR="00FC1DD1" w:rsidRPr="00F71299">
              <w:rPr>
                <w:rFonts w:eastAsia="Times New Roman" w:cs="Arial"/>
                <w:lang w:eastAsia="ar-SA"/>
              </w:rPr>
              <w:t xml:space="preserve"> </w:t>
            </w:r>
            <w:r w:rsidRPr="00F71299">
              <w:rPr>
                <w:rFonts w:eastAsia="Times New Roman" w:cs="Arial"/>
                <w:lang w:eastAsia="ar-SA"/>
              </w:rPr>
              <w:t>(Die Unterlagen sind auf Anforderung innerhalb 1 AT</w:t>
            </w:r>
            <w:r w:rsidRPr="00F71299">
              <w:rPr>
                <w:rFonts w:eastAsia="Times New Roman" w:cs="Arial"/>
                <w:color w:val="FF0000"/>
                <w:lang w:eastAsia="ar-SA"/>
              </w:rPr>
              <w:t xml:space="preserve">  </w:t>
            </w:r>
            <w:r w:rsidRPr="00F71299">
              <w:rPr>
                <w:rFonts w:eastAsia="Times New Roman" w:cs="Arial"/>
                <w:lang w:eastAsia="ar-SA"/>
              </w:rPr>
              <w:t>zur Verfügung zu stellen)</w:t>
            </w:r>
          </w:p>
          <w:p w14:paraId="6EEFEDED" w14:textId="77777777" w:rsidR="003E41AE" w:rsidRPr="00F71299" w:rsidRDefault="003E41AE" w:rsidP="00C4350F">
            <w:pPr>
              <w:numPr>
                <w:ilvl w:val="0"/>
                <w:numId w:val="4"/>
              </w:numPr>
              <w:spacing w:after="0" w:line="240" w:lineRule="auto"/>
              <w:jc w:val="both"/>
              <w:rPr>
                <w:rFonts w:eastAsia="Times New Roman" w:cs="Arial"/>
                <w:lang w:eastAsia="ar-SA"/>
              </w:rPr>
            </w:pPr>
            <w:r w:rsidRPr="00F71299">
              <w:rPr>
                <w:rFonts w:eastAsia="Times New Roman" w:cs="Arial"/>
                <w:lang w:eastAsia="ar-SA"/>
              </w:rPr>
              <w:t xml:space="preserve">Bei einer Produktverlagerung, Einsatz neuer, modifizierter oder Ersatzwerkzeuge und </w:t>
            </w:r>
            <w:r w:rsidRPr="00F71299">
              <w:rPr>
                <w:rFonts w:eastAsia="Times New Roman" w:cs="Arial"/>
                <w:lang w:eastAsia="ar-SA"/>
              </w:rPr>
              <w:lastRenderedPageBreak/>
              <w:t>Änderung von Unterlieferanten sind vorab der Einkauf und die Logistikabteilung zu informieren.</w:t>
            </w:r>
          </w:p>
          <w:p w14:paraId="05878434" w14:textId="77777777" w:rsidR="00FC1DD1"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Wenn ein durch den Lieferanten verursachtes PPF Verfahren gegeben ist, muss dies von dem Lieferanten 6 Monate im Voraus angezeigt werden. </w:t>
            </w:r>
          </w:p>
          <w:p w14:paraId="3AE76FF8" w14:textId="77777777" w:rsidR="00FC1DD1" w:rsidRPr="00F71299" w:rsidRDefault="00FC1DD1" w:rsidP="00C4350F">
            <w:pPr>
              <w:spacing w:after="0" w:line="240" w:lineRule="auto"/>
              <w:jc w:val="both"/>
              <w:rPr>
                <w:rFonts w:eastAsia="Times New Roman" w:cs="Arial"/>
                <w:lang w:eastAsia="ar-SA"/>
              </w:rPr>
            </w:pPr>
            <w:r w:rsidRPr="00F71299">
              <w:rPr>
                <w:rFonts w:eastAsia="Times New Roman" w:cs="Arial"/>
                <w:lang w:eastAsia="ar-SA"/>
              </w:rPr>
              <w:t xml:space="preserve">Kosten solcher Umstellungen sind vollumfänglich </w:t>
            </w:r>
            <w:r w:rsidR="00921C7E" w:rsidRPr="00F71299">
              <w:rPr>
                <w:rFonts w:eastAsia="Times New Roman" w:cs="Arial"/>
                <w:lang w:eastAsia="ar-SA"/>
              </w:rPr>
              <w:t>vom Lieferanten</w:t>
            </w:r>
            <w:r w:rsidRPr="00F71299">
              <w:rPr>
                <w:rFonts w:eastAsia="Times New Roman" w:cs="Arial"/>
                <w:color w:val="FF0000"/>
                <w:lang w:eastAsia="ar-SA"/>
              </w:rPr>
              <w:t xml:space="preserve"> </w:t>
            </w:r>
            <w:r w:rsidRPr="00F71299">
              <w:rPr>
                <w:rFonts w:eastAsia="Times New Roman" w:cs="Arial"/>
                <w:lang w:eastAsia="ar-SA"/>
              </w:rPr>
              <w:t>zu tragen incl. der anfallenden Kosten der NBHX Aktivitäten jeglicher Art bis Freigabe Endkunde</w:t>
            </w:r>
            <w:r w:rsidR="004E6340" w:rsidRPr="00F71299">
              <w:rPr>
                <w:rFonts w:eastAsia="Times New Roman" w:cs="Arial"/>
                <w:lang w:eastAsia="ar-SA"/>
              </w:rPr>
              <w:t xml:space="preserve">  ( incl. anfallender Kosten der Endkunden)</w:t>
            </w:r>
          </w:p>
          <w:p w14:paraId="5BBF55F5" w14:textId="77777777" w:rsidR="00FC1DD1" w:rsidRPr="00F71299" w:rsidRDefault="00FC1DD1" w:rsidP="00C4350F">
            <w:pPr>
              <w:spacing w:after="0" w:line="240" w:lineRule="auto"/>
              <w:jc w:val="both"/>
              <w:rPr>
                <w:rFonts w:eastAsia="Times New Roman" w:cs="Arial"/>
                <w:lang w:eastAsia="ar-SA"/>
              </w:rPr>
            </w:pPr>
          </w:p>
          <w:p w14:paraId="5651822D"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Der Lieferant ist verpflichtet eine Kurzzeit- und Langzeit- Prozessfähigkeitsuntersuchung bei </w:t>
            </w:r>
            <w:r w:rsidR="000B10F5" w:rsidRPr="00F71299">
              <w:rPr>
                <w:rFonts w:eastAsia="Times New Roman" w:cs="Arial"/>
                <w:lang w:eastAsia="ar-SA"/>
              </w:rPr>
              <w:t xml:space="preserve">signifikanten, </w:t>
            </w:r>
            <w:r w:rsidRPr="00F71299">
              <w:rPr>
                <w:rFonts w:eastAsia="Times New Roman" w:cs="Arial"/>
                <w:lang w:eastAsia="ar-SA"/>
              </w:rPr>
              <w:t>dokumentationspflichtigen Merkmalen durchzuführen. Hierbei gelten nachfolgende Prozessfähigkeiten:</w:t>
            </w:r>
          </w:p>
          <w:p w14:paraId="0FFBE0F3" w14:textId="77777777" w:rsidR="003E41AE" w:rsidRPr="00F71299" w:rsidRDefault="003E41AE" w:rsidP="00C4350F">
            <w:pPr>
              <w:numPr>
                <w:ilvl w:val="0"/>
                <w:numId w:val="4"/>
              </w:numPr>
              <w:spacing w:after="0" w:line="240" w:lineRule="auto"/>
              <w:jc w:val="both"/>
              <w:rPr>
                <w:rFonts w:eastAsia="Times New Roman" w:cs="Arial"/>
                <w:lang w:eastAsia="ar-SA"/>
              </w:rPr>
            </w:pPr>
            <w:r w:rsidRPr="00F71299">
              <w:rPr>
                <w:rFonts w:eastAsia="Times New Roman" w:cs="Arial"/>
                <w:lang w:eastAsia="ar-SA"/>
              </w:rPr>
              <w:t>Maschinenfähigkeit (Cmk)    ≥ 1,67</w:t>
            </w:r>
          </w:p>
          <w:p w14:paraId="4CF193A2" w14:textId="77777777" w:rsidR="003E41AE" w:rsidRPr="00F71299" w:rsidRDefault="003E41AE" w:rsidP="00C4350F">
            <w:pPr>
              <w:numPr>
                <w:ilvl w:val="0"/>
                <w:numId w:val="4"/>
              </w:numPr>
              <w:spacing w:after="0" w:line="240" w:lineRule="auto"/>
              <w:jc w:val="both"/>
              <w:rPr>
                <w:rFonts w:eastAsia="Times New Roman" w:cs="Arial"/>
                <w:lang w:eastAsia="ar-SA"/>
              </w:rPr>
            </w:pPr>
            <w:r w:rsidRPr="00F71299">
              <w:rPr>
                <w:rFonts w:eastAsia="Times New Roman" w:cs="Arial"/>
                <w:lang w:eastAsia="ar-SA"/>
              </w:rPr>
              <w:t>Prozessfähigkeit (Cpk)         ≥ 1,33</w:t>
            </w:r>
          </w:p>
          <w:p w14:paraId="6AB98105" w14:textId="77777777" w:rsidR="003E41AE" w:rsidRPr="00F71299" w:rsidRDefault="003E41AE" w:rsidP="00C4350F">
            <w:pPr>
              <w:spacing w:after="0" w:line="240" w:lineRule="auto"/>
              <w:jc w:val="both"/>
              <w:rPr>
                <w:rFonts w:eastAsia="Times New Roman" w:cs="Arial"/>
                <w:lang w:eastAsia="ar-SA"/>
              </w:rPr>
            </w:pPr>
          </w:p>
          <w:p w14:paraId="69978E7B"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Zusätzlich ist ein “Run</w:t>
            </w:r>
            <w:r w:rsidR="00C75AEC" w:rsidRPr="00F71299">
              <w:rPr>
                <w:rFonts w:eastAsia="Times New Roman" w:cs="Arial"/>
                <w:lang w:eastAsia="ar-SA"/>
              </w:rPr>
              <w:t>@</w:t>
            </w:r>
            <w:r w:rsidRPr="00F71299">
              <w:rPr>
                <w:rFonts w:eastAsia="Times New Roman" w:cs="Arial"/>
                <w:lang w:eastAsia="ar-SA"/>
              </w:rPr>
              <w:t>Rate“ durchzuführen. Dies erfolgt im Rahmen der Prozessabnahme im Beisein von NBHX. Mit den produzierten Teilen wird die Erstbemusterung durchgeführt.</w:t>
            </w:r>
          </w:p>
          <w:p w14:paraId="7641F393" w14:textId="77777777" w:rsidR="003E41AE" w:rsidRPr="00F71299" w:rsidRDefault="003E41AE" w:rsidP="00C4350F">
            <w:pPr>
              <w:spacing w:after="0" w:line="240" w:lineRule="auto"/>
              <w:jc w:val="both"/>
              <w:rPr>
                <w:rFonts w:eastAsia="Times New Roman" w:cs="Arial"/>
                <w:lang w:eastAsia="ar-SA"/>
              </w:rPr>
            </w:pPr>
          </w:p>
          <w:p w14:paraId="5B2A4802" w14:textId="2A4B041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Soweit nichts anderes vereinbart, werden der NBHX Unterlagen und Muster entsprechend VDA Band 2 zur Verfügung gestellt.</w:t>
            </w:r>
          </w:p>
          <w:p w14:paraId="00196D71" w14:textId="77777777" w:rsidR="003E41AE" w:rsidRPr="00F90B26" w:rsidRDefault="003E41AE" w:rsidP="00C4350F">
            <w:pPr>
              <w:autoSpaceDE w:val="0"/>
              <w:autoSpaceDN w:val="0"/>
              <w:adjustRightInd w:val="0"/>
              <w:spacing w:after="0" w:line="240" w:lineRule="auto"/>
              <w:jc w:val="both"/>
              <w:rPr>
                <w:rFonts w:cs="Arial"/>
                <w:color w:val="000000" w:themeColor="text1"/>
              </w:rPr>
            </w:pPr>
            <w:r w:rsidRPr="00F71299">
              <w:rPr>
                <w:rFonts w:cs="Arial"/>
              </w:rPr>
              <w:t xml:space="preserve">Für Erstmusterprüfungen trägt der Lieferant die bei ihm </w:t>
            </w:r>
            <w:r w:rsidRPr="00F90B26">
              <w:rPr>
                <w:rFonts w:cs="Arial"/>
                <w:color w:val="000000" w:themeColor="text1"/>
              </w:rPr>
              <w:t xml:space="preserve">auftretenden Kosten. </w:t>
            </w:r>
          </w:p>
          <w:p w14:paraId="6A882D10" w14:textId="77777777" w:rsidR="003E41AE" w:rsidRPr="00F90B26" w:rsidRDefault="003E41AE" w:rsidP="00C4350F">
            <w:pPr>
              <w:autoSpaceDE w:val="0"/>
              <w:autoSpaceDN w:val="0"/>
              <w:adjustRightInd w:val="0"/>
              <w:spacing w:after="0" w:line="240" w:lineRule="auto"/>
              <w:jc w:val="both"/>
              <w:rPr>
                <w:rFonts w:eastAsia="Times New Roman" w:cs="Arial"/>
                <w:color w:val="000000" w:themeColor="text1"/>
                <w:lang w:eastAsia="de-DE"/>
              </w:rPr>
            </w:pPr>
            <w:r w:rsidRPr="00F90B26">
              <w:rPr>
                <w:rFonts w:eastAsia="Times New Roman" w:cs="Arial"/>
                <w:color w:val="000000" w:themeColor="text1"/>
                <w:lang w:eastAsia="de-DE"/>
              </w:rPr>
              <w:t xml:space="preserve">Falls die Bemusterungen nicht zum Erfolg führen und dies in unmittelbarem Zusammenhang mit dem </w:t>
            </w:r>
            <w:r w:rsidRPr="00F90B26">
              <w:rPr>
                <w:rFonts w:cs="Arial"/>
                <w:color w:val="000000" w:themeColor="text1"/>
              </w:rPr>
              <w:t>Lieferanten steht, trägt der Lieferant alle bei der NBHX anfallenden Zusatzkosten, die Geltendmachung weiterer Rechte bleibt hiervon unberührt.</w:t>
            </w:r>
          </w:p>
          <w:p w14:paraId="0535B4AE"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 </w:t>
            </w:r>
          </w:p>
          <w:p w14:paraId="78612D9B"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Eine Serienlieferung darf nur nach einer Produktions- und Produktfreigabe von NBHX erfolgen. </w:t>
            </w:r>
          </w:p>
          <w:p w14:paraId="431F8E91" w14:textId="77777777" w:rsidR="003E41AE" w:rsidRPr="00F71299" w:rsidRDefault="003E41AE" w:rsidP="00C4350F">
            <w:pPr>
              <w:spacing w:after="0" w:line="240" w:lineRule="auto"/>
              <w:jc w:val="both"/>
              <w:rPr>
                <w:rFonts w:eastAsia="Times New Roman" w:cs="Arial"/>
                <w:lang w:eastAsia="ar-SA"/>
              </w:rPr>
            </w:pPr>
          </w:p>
          <w:p w14:paraId="2CAD22E0"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b/>
                <w:lang w:eastAsia="ar-SA"/>
              </w:rPr>
              <w:t>4.4. Qualitätsprüfung u. Dokumentation für Vorab-  u. Erstmuster</w:t>
            </w:r>
          </w:p>
          <w:p w14:paraId="091FA8D2"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Grundsätzlich sind alle Merkmale nach Zeichnung zu prüfen, die im Herstellprozess erzeugt oder beeinflusst werden. </w:t>
            </w:r>
          </w:p>
          <w:p w14:paraId="1E9C31AB"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Gegebenenfalls ist ein einheitliches Prüfverfahren und/oder einheitliche Messstellen am Bauteil zwischen Lieferant und NBHX abzustimmen. Prüfergebnisse sind in der Form von Prüfberichten wie in VDA 2 dargestellt zu dokumentieren. </w:t>
            </w:r>
            <w:r w:rsidRPr="00F71299">
              <w:rPr>
                <w:rFonts w:cs="Arial"/>
              </w:rPr>
              <w:lastRenderedPageBreak/>
              <w:t xml:space="preserve">Vermessene Teile sind deutlich erkennbar durchzunummerieren, um eine Zuordnung der Teile zu den Messergebnissen zu gewährleisten. </w:t>
            </w:r>
          </w:p>
          <w:p w14:paraId="692A3B7E" w14:textId="77777777" w:rsidR="003E41AE" w:rsidRPr="00F71299" w:rsidRDefault="003E41AE" w:rsidP="00C4350F">
            <w:pPr>
              <w:autoSpaceDE w:val="0"/>
              <w:autoSpaceDN w:val="0"/>
              <w:adjustRightInd w:val="0"/>
              <w:spacing w:after="0" w:line="240" w:lineRule="auto"/>
              <w:jc w:val="both"/>
              <w:rPr>
                <w:rFonts w:cs="Arial"/>
              </w:rPr>
            </w:pPr>
          </w:p>
          <w:p w14:paraId="143950D4" w14:textId="17ED7143"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Alle Merkmale sind auf der Zeichnung zu nummerieren und mit Nummer im EMPB (Erstmusterprüfbericht) einzutragen. Die Ankreuz-Spalten i.O./n.i.O. sind ebenfalls auszufüllen. Wenn nicht anders vereinbart, sind vom</w:t>
            </w:r>
            <w:r w:rsidR="008A4ACB">
              <w:rPr>
                <w:rFonts w:cs="Arial"/>
              </w:rPr>
              <w:t xml:space="preserve"> </w:t>
            </w:r>
            <w:r w:rsidRPr="00F71299">
              <w:rPr>
                <w:rFonts w:cs="Arial"/>
              </w:rPr>
              <w:t xml:space="preserve">Lieferant in Anlehnung an VDA Band 2 Vorlagestufe 3 nachfolgende Unterlagen dem Muster beizulegen bzw. </w:t>
            </w:r>
            <w:r w:rsidRPr="00F71299">
              <w:rPr>
                <w:rFonts w:eastAsia="Times New Roman" w:cs="Arial"/>
                <w:lang w:eastAsia="de-DE"/>
              </w:rPr>
              <w:t>nachzuweisen:</w:t>
            </w:r>
          </w:p>
          <w:p w14:paraId="75DE98BF"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Deckblatt</w:t>
            </w:r>
          </w:p>
          <w:p w14:paraId="7796DF61"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Prüfergebnisse</w:t>
            </w:r>
          </w:p>
          <w:p w14:paraId="72048026"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cs="Arial"/>
              </w:rPr>
              <w:t>Zeichnung (</w:t>
            </w:r>
            <w:r w:rsidR="00921C7E" w:rsidRPr="00F71299">
              <w:rPr>
                <w:rFonts w:cs="Arial"/>
              </w:rPr>
              <w:t>Nummerierung</w:t>
            </w:r>
            <w:r w:rsidR="00F90CB3" w:rsidRPr="00F71299">
              <w:rPr>
                <w:rFonts w:cs="Arial"/>
              </w:rPr>
              <w:t xml:space="preserve"> aller</w:t>
            </w:r>
            <w:r w:rsidRPr="00F71299">
              <w:rPr>
                <w:rFonts w:cs="Arial"/>
              </w:rPr>
              <w:t xml:space="preserve"> Merkmale)</w:t>
            </w:r>
          </w:p>
          <w:p w14:paraId="31B53202"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cs="Arial"/>
              </w:rPr>
              <w:t>Risikoanalyse z.B. FMEA</w:t>
            </w:r>
          </w:p>
          <w:p w14:paraId="0F4C487A"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cs="Arial"/>
              </w:rPr>
              <w:t>Prozessablaufdiagramm</w:t>
            </w:r>
          </w:p>
          <w:p w14:paraId="7C852A50" w14:textId="77777777" w:rsidR="003E41AE" w:rsidRPr="00F71299" w:rsidRDefault="003E41AE" w:rsidP="00C4350F">
            <w:pPr>
              <w:autoSpaceDE w:val="0"/>
              <w:autoSpaceDN w:val="0"/>
              <w:adjustRightInd w:val="0"/>
              <w:spacing w:after="0" w:line="240" w:lineRule="auto"/>
              <w:ind w:left="284"/>
              <w:contextualSpacing/>
              <w:jc w:val="both"/>
              <w:rPr>
                <w:rFonts w:eastAsia="Times New Roman" w:cs="Arial"/>
                <w:lang w:eastAsia="de-DE"/>
              </w:rPr>
            </w:pPr>
            <w:r w:rsidRPr="00F71299">
              <w:rPr>
                <w:rFonts w:cs="Arial"/>
              </w:rPr>
              <w:t>(Fertigungs- und Prüfschritte)</w:t>
            </w:r>
          </w:p>
          <w:p w14:paraId="1BB52F88"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cs="Arial"/>
              </w:rPr>
              <w:t>Ggf. Fotodokumentation</w:t>
            </w:r>
          </w:p>
          <w:p w14:paraId="10ED409D"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eastAsia="Times New Roman" w:cs="Arial"/>
                <w:lang w:eastAsia="de-DE"/>
              </w:rPr>
            </w:pPr>
            <w:r w:rsidRPr="00F71299">
              <w:rPr>
                <w:rFonts w:cs="Arial"/>
              </w:rPr>
              <w:t>Ggf. Abnahmeprotokolle</w:t>
            </w:r>
          </w:p>
          <w:p w14:paraId="78D47018"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p>
          <w:p w14:paraId="08DD373E"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Bei Fertigung ist eine Prozess FMEA zu erstellen. Ein Senden der FMEA ist nicht notwendig, jedoch ein Nachweis im Erstmusterdeckblatt.</w:t>
            </w:r>
          </w:p>
          <w:p w14:paraId="299CF601" w14:textId="77777777" w:rsidR="003E41AE" w:rsidRPr="00F71299" w:rsidRDefault="003E41AE" w:rsidP="00C4350F">
            <w:pPr>
              <w:spacing w:after="0" w:line="240" w:lineRule="auto"/>
              <w:jc w:val="both"/>
              <w:rPr>
                <w:rFonts w:eastAsia="Times New Roman" w:cs="Arial"/>
                <w:lang w:eastAsia="ar-SA"/>
              </w:rPr>
            </w:pPr>
          </w:p>
          <w:p w14:paraId="05964BD9"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 xml:space="preserve">4.5. Deckblattbemusterung </w:t>
            </w:r>
          </w:p>
          <w:p w14:paraId="71E8823F"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Zur Aufwandsreduzierung ist für bestimmte Fälle in Absprache mit NBHX eine Deckblattbemusterung zulässig. </w:t>
            </w:r>
          </w:p>
          <w:p w14:paraId="7FD9907C" w14:textId="77777777" w:rsidR="003E41AE" w:rsidRPr="00F71299" w:rsidRDefault="003E41AE" w:rsidP="00C4350F">
            <w:pPr>
              <w:spacing w:after="0" w:line="240" w:lineRule="auto"/>
              <w:jc w:val="both"/>
              <w:rPr>
                <w:rFonts w:eastAsia="Times New Roman" w:cs="Arial"/>
                <w:lang w:eastAsia="ar-SA"/>
              </w:rPr>
            </w:pPr>
          </w:p>
          <w:p w14:paraId="5888F0F0"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4.6. Anlieferung und Kennzeichnung</w:t>
            </w:r>
          </w:p>
          <w:p w14:paraId="189005D3" w14:textId="68B20F8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Um Verwechslungen </w:t>
            </w:r>
            <w:r w:rsidR="00526A5B" w:rsidRPr="00F71299">
              <w:rPr>
                <w:rFonts w:cs="Arial"/>
              </w:rPr>
              <w:t>auszuschließen,</w:t>
            </w:r>
            <w:r w:rsidRPr="00F71299">
              <w:rPr>
                <w:rFonts w:cs="Arial"/>
              </w:rPr>
              <w:t xml:space="preserve"> muss die Kennzeichnung der Erstmuster am Teil selbst und außen am Packstück eindeutig und dauerhaft sein. Sie erfolgt durch Anhänger, Etiketten oder Klebstreifen und auf dem Lieferschein. Die Kennzeichnung besteht </w:t>
            </w:r>
            <w:r w:rsidR="00526A5B" w:rsidRPr="00F71299">
              <w:rPr>
                <w:rFonts w:cs="Arial"/>
              </w:rPr>
              <w:t>ausfolgenden</w:t>
            </w:r>
            <w:r w:rsidRPr="00F71299">
              <w:rPr>
                <w:rFonts w:cs="Arial"/>
              </w:rPr>
              <w:t xml:space="preserve"> Daten, die ebenfalls im Erstmusterprüfbericht aufzuführen sind: </w:t>
            </w:r>
          </w:p>
          <w:p w14:paraId="683C32F0"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cs="Arial"/>
              </w:rPr>
            </w:pPr>
            <w:r w:rsidRPr="00F71299">
              <w:rPr>
                <w:rFonts w:cs="Arial"/>
              </w:rPr>
              <w:t>Anzahl der Muster</w:t>
            </w:r>
            <w:r w:rsidR="00FC1DD1" w:rsidRPr="00F71299">
              <w:rPr>
                <w:rFonts w:cs="Arial"/>
              </w:rPr>
              <w:t xml:space="preserve"> </w:t>
            </w:r>
            <w:r w:rsidRPr="00F71299">
              <w:rPr>
                <w:rFonts w:cs="Arial"/>
              </w:rPr>
              <w:t xml:space="preserve"> </w:t>
            </w:r>
          </w:p>
          <w:p w14:paraId="687AFF5F" w14:textId="77777777" w:rsidR="003E41AE" w:rsidRPr="00F71299" w:rsidRDefault="003E41AE" w:rsidP="00C4350F">
            <w:pPr>
              <w:numPr>
                <w:ilvl w:val="0"/>
                <w:numId w:val="4"/>
              </w:numPr>
              <w:autoSpaceDE w:val="0"/>
              <w:autoSpaceDN w:val="0"/>
              <w:adjustRightInd w:val="0"/>
              <w:spacing w:after="0" w:line="240" w:lineRule="auto"/>
              <w:ind w:left="284" w:hanging="284"/>
              <w:contextualSpacing/>
              <w:jc w:val="both"/>
              <w:rPr>
                <w:rFonts w:cs="Arial"/>
              </w:rPr>
            </w:pPr>
            <w:r w:rsidRPr="00F71299">
              <w:rPr>
                <w:rFonts w:cs="Arial"/>
              </w:rPr>
              <w:t>Bezeichnung</w:t>
            </w:r>
          </w:p>
          <w:p w14:paraId="51A3C5B7" w14:textId="77777777" w:rsidR="003E41AE" w:rsidRPr="00F71299" w:rsidRDefault="003E41AE" w:rsidP="00C4350F">
            <w:pPr>
              <w:numPr>
                <w:ilvl w:val="0"/>
                <w:numId w:val="4"/>
              </w:numPr>
              <w:spacing w:after="0" w:line="240" w:lineRule="auto"/>
              <w:ind w:left="284" w:hanging="284"/>
              <w:jc w:val="both"/>
              <w:rPr>
                <w:rFonts w:eastAsia="Times New Roman" w:cs="Arial"/>
                <w:lang w:eastAsia="ar-SA"/>
              </w:rPr>
            </w:pPr>
            <w:r w:rsidRPr="00F71299">
              <w:rPr>
                <w:rFonts w:eastAsia="Times New Roman" w:cs="Arial"/>
                <w:lang w:eastAsia="ar-SA"/>
              </w:rPr>
              <w:t>Änderungsstand</w:t>
            </w:r>
          </w:p>
          <w:p w14:paraId="12E4CE08" w14:textId="77777777" w:rsidR="003E41AE" w:rsidRPr="00F71299" w:rsidRDefault="003E41AE" w:rsidP="00C4350F">
            <w:pPr>
              <w:numPr>
                <w:ilvl w:val="0"/>
                <w:numId w:val="4"/>
              </w:numPr>
              <w:spacing w:after="0" w:line="240" w:lineRule="auto"/>
              <w:ind w:left="284" w:hanging="284"/>
              <w:jc w:val="both"/>
              <w:rPr>
                <w:rFonts w:eastAsia="Times New Roman" w:cs="Arial"/>
                <w:lang w:eastAsia="ar-SA"/>
              </w:rPr>
            </w:pPr>
            <w:r w:rsidRPr="00F71299">
              <w:rPr>
                <w:rFonts w:eastAsia="Times New Roman" w:cs="Arial"/>
                <w:lang w:eastAsia="ar-SA"/>
              </w:rPr>
              <w:t>Datum der Produktion</w:t>
            </w:r>
          </w:p>
          <w:p w14:paraId="6EC0C67F" w14:textId="77777777" w:rsidR="003E41AE" w:rsidRPr="00F71299" w:rsidRDefault="003E41AE" w:rsidP="00C4350F">
            <w:pPr>
              <w:spacing w:after="0" w:line="240" w:lineRule="auto"/>
              <w:jc w:val="both"/>
              <w:rPr>
                <w:rFonts w:eastAsia="Times New Roman" w:cs="Arial"/>
                <w:lang w:eastAsia="ar-SA"/>
              </w:rPr>
            </w:pPr>
          </w:p>
          <w:p w14:paraId="748BDBD0" w14:textId="77777777" w:rsidR="00FC1DD1"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Zur Vermeidung von Beschädigungen sind für die Anlieferung geeignete Transportbehälter zu verwenden. Die Erstmusterdokumentation muss unterschrieben per Post, an NBHX </w:t>
            </w:r>
            <w:r w:rsidR="00921C7E" w:rsidRPr="00F71299">
              <w:rPr>
                <w:rFonts w:cs="Arial"/>
              </w:rPr>
              <w:t>ver</w:t>
            </w:r>
            <w:r w:rsidRPr="00F71299">
              <w:rPr>
                <w:rFonts w:cs="Arial"/>
              </w:rPr>
              <w:t>s</w:t>
            </w:r>
            <w:r w:rsidR="00B77EBD" w:rsidRPr="00F71299">
              <w:rPr>
                <w:rFonts w:cs="Arial"/>
              </w:rPr>
              <w:t>endet</w:t>
            </w:r>
            <w:r w:rsidRPr="00F71299">
              <w:rPr>
                <w:rFonts w:cs="Arial"/>
              </w:rPr>
              <w:t xml:space="preserve"> werden</w:t>
            </w:r>
            <w:r w:rsidR="00FC1DD1" w:rsidRPr="00F71299">
              <w:rPr>
                <w:rFonts w:cs="Arial"/>
              </w:rPr>
              <w:t>,</w:t>
            </w:r>
            <w:r w:rsidR="00921C7E" w:rsidRPr="00F71299">
              <w:rPr>
                <w:rFonts w:cs="Arial"/>
              </w:rPr>
              <w:t xml:space="preserve"> </w:t>
            </w:r>
            <w:r w:rsidR="00FC1DD1" w:rsidRPr="00F71299">
              <w:rPr>
                <w:rFonts w:cs="Arial"/>
              </w:rPr>
              <w:t>nach vorheriger Abstimmung ist auch die elektronische Zusendung möglich</w:t>
            </w:r>
            <w:r w:rsidR="00C75AEC" w:rsidRPr="00F71299">
              <w:rPr>
                <w:rFonts w:cs="Arial"/>
              </w:rPr>
              <w:t>.</w:t>
            </w:r>
          </w:p>
          <w:p w14:paraId="347CA722" w14:textId="77777777" w:rsidR="003E41AE" w:rsidRPr="00F71299" w:rsidRDefault="003E41AE" w:rsidP="00C4350F">
            <w:pPr>
              <w:spacing w:after="0" w:line="240" w:lineRule="auto"/>
              <w:jc w:val="both"/>
              <w:rPr>
                <w:rFonts w:eastAsia="Times New Roman" w:cs="Arial"/>
                <w:lang w:eastAsia="ar-SA"/>
              </w:rPr>
            </w:pPr>
          </w:p>
          <w:p w14:paraId="2D24A4D6"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lastRenderedPageBreak/>
              <w:t>5.    Herstellung unter Serienbedingungen</w:t>
            </w:r>
          </w:p>
          <w:p w14:paraId="71D46547" w14:textId="77777777" w:rsidR="003E41AE" w:rsidRPr="00F71299" w:rsidRDefault="003E41AE" w:rsidP="00C4350F">
            <w:pPr>
              <w:spacing w:after="0" w:line="240" w:lineRule="auto"/>
              <w:jc w:val="both"/>
              <w:rPr>
                <w:rFonts w:eastAsia="Times New Roman" w:cs="Arial"/>
                <w:lang w:eastAsia="ar-SA"/>
              </w:rPr>
            </w:pPr>
          </w:p>
          <w:p w14:paraId="7C3E5631"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5.1. Allgemeines</w:t>
            </w:r>
          </w:p>
          <w:p w14:paraId="7E7D8A50"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Der Lieferant ist verpflichtet, sich in geeigneten Intervallen über die Aktualität der von NBHX </w:t>
            </w:r>
            <w:r w:rsidRPr="00F71299">
              <w:rPr>
                <w:rFonts w:eastAsia="Times New Roman" w:cs="Arial"/>
                <w:b/>
                <w:lang w:eastAsia="de-DE"/>
              </w:rPr>
              <w:t xml:space="preserve"> </w:t>
            </w:r>
            <w:r w:rsidRPr="00F71299">
              <w:rPr>
                <w:rFonts w:eastAsia="Times New Roman" w:cs="Arial"/>
                <w:lang w:eastAsia="de-DE"/>
              </w:rPr>
              <w:t xml:space="preserve">zur Verfügung gestellten Unterlagen zu informieren. </w:t>
            </w:r>
          </w:p>
          <w:p w14:paraId="31300A49"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Änderungen in der Fertigung müssen unverzüglich NBHX</w:t>
            </w:r>
            <w:r w:rsidRPr="00F71299">
              <w:rPr>
                <w:rFonts w:eastAsia="Times New Roman" w:cs="Arial"/>
                <w:b/>
                <w:lang w:eastAsia="de-DE"/>
              </w:rPr>
              <w:t xml:space="preserve"> </w:t>
            </w:r>
            <w:r w:rsidRPr="00F71299">
              <w:rPr>
                <w:rFonts w:eastAsia="Times New Roman" w:cs="Arial"/>
                <w:lang w:eastAsia="de-DE"/>
              </w:rPr>
              <w:t>gemeldet werden. Die weitere Vorgehensweise siehe Pkt. 4 “Bemusterungen“.</w:t>
            </w:r>
          </w:p>
          <w:p w14:paraId="1B0769AA" w14:textId="77777777" w:rsidR="003E41AE" w:rsidRPr="00F71299" w:rsidRDefault="003E41AE" w:rsidP="00C4350F">
            <w:pPr>
              <w:spacing w:after="0" w:line="240" w:lineRule="auto"/>
              <w:jc w:val="both"/>
              <w:rPr>
                <w:rFonts w:eastAsia="Times New Roman" w:cs="Arial"/>
                <w:lang w:eastAsia="ar-SA"/>
              </w:rPr>
            </w:pPr>
          </w:p>
          <w:p w14:paraId="066D5BC1"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5.2. Kennzeichnung und Rückverfolgbarkeit</w:t>
            </w:r>
          </w:p>
          <w:p w14:paraId="2C65A90C"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Die gelieferten Produkte, sind so zu kennzeichnen, dass die Rückverfolgung auf eingesetzte Werkstoffchargen, Fertigungsparameter und Prüfdokumente jederzeit gewährleistet ist.</w:t>
            </w:r>
          </w:p>
          <w:p w14:paraId="5312F219"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Bei jeder Produktänderung sind die ersten drei Lieferungen am Lieferschein und an der Ware mittels eines Änderungsdreiecks deutlich sichtbar zu kennzeichnen. Zusätzlich ist der vom Lieferanten zu führende Teilelebenslauf mit kurzer Änderungsbeschreibung an NBHX</w:t>
            </w:r>
            <w:r w:rsidRPr="00F71299">
              <w:rPr>
                <w:rFonts w:eastAsia="Times New Roman" w:cs="Arial"/>
                <w:b/>
                <w:lang w:eastAsia="de-DE"/>
              </w:rPr>
              <w:t xml:space="preserve"> </w:t>
            </w:r>
            <w:r w:rsidRPr="00F71299">
              <w:rPr>
                <w:rFonts w:eastAsia="Times New Roman" w:cs="Arial"/>
                <w:lang w:eastAsia="de-DE"/>
              </w:rPr>
              <w:t>zu senden.</w:t>
            </w:r>
          </w:p>
          <w:p w14:paraId="18DE8087" w14:textId="77777777" w:rsidR="003E41AE" w:rsidRPr="00F71299" w:rsidRDefault="003E41AE" w:rsidP="00C4350F">
            <w:pPr>
              <w:spacing w:after="0" w:line="240" w:lineRule="auto"/>
              <w:jc w:val="both"/>
              <w:rPr>
                <w:rFonts w:eastAsia="Times New Roman" w:cs="Arial"/>
                <w:lang w:eastAsia="de-DE"/>
              </w:rPr>
            </w:pPr>
          </w:p>
          <w:p w14:paraId="2AF56D8C"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Bei Bedarf können folgende Informationen angefordert werden, die vom Lieferanten vorzulegen sind bzw. von befugten NBHX- Mitarbeitern bei dem Lieferanten eingesehen werden können: </w:t>
            </w:r>
          </w:p>
          <w:p w14:paraId="247857AC"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Eingesetzte(r) Werkstoff(e) mit Angabe der Charge und Zuordnung von Prüfergebnissen</w:t>
            </w:r>
          </w:p>
          <w:p w14:paraId="37C823B9"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Dokumentation der Fertigungsparameter und Fertigungsprüfungen</w:t>
            </w:r>
          </w:p>
          <w:p w14:paraId="140F3991"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 xml:space="preserve">Eingesetzte Unterlagen und Prüfvorschriften bzw. Prüf – und Arbeitsanweisungen, </w:t>
            </w:r>
          </w:p>
          <w:p w14:paraId="27201C7C"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Produzierte Mengeneinheiten und bereits gesandte Anlieferungen</w:t>
            </w:r>
          </w:p>
          <w:p w14:paraId="15F18C5A"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Behandlung fehlerhafter Produkte und Korrekturmaßnahmen</w:t>
            </w:r>
          </w:p>
          <w:p w14:paraId="6EA22139"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Prüfergebnisse von dokumentationspflichtigen Prüfungen</w:t>
            </w:r>
          </w:p>
          <w:p w14:paraId="5CE18150" w14:textId="2A13A88F" w:rsidR="003E41AE" w:rsidRPr="00F71299" w:rsidRDefault="00FB3197"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FMEAs</w:t>
            </w:r>
          </w:p>
          <w:p w14:paraId="522AD2C5" w14:textId="77777777" w:rsidR="003E41AE" w:rsidRPr="00F71299" w:rsidRDefault="003E41AE" w:rsidP="00C4350F">
            <w:pPr>
              <w:spacing w:after="0" w:line="240" w:lineRule="auto"/>
              <w:jc w:val="both"/>
              <w:rPr>
                <w:rFonts w:eastAsia="Times New Roman" w:cs="Arial"/>
                <w:lang w:eastAsia="de-DE"/>
              </w:rPr>
            </w:pPr>
          </w:p>
          <w:p w14:paraId="4FE4C14F" w14:textId="073C79A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Dem Lieferanten wird empfohlen Rückstellmuster </w:t>
            </w:r>
            <w:r w:rsidR="00FB3197" w:rsidRPr="00F71299">
              <w:rPr>
                <w:rFonts w:eastAsia="Times New Roman" w:cs="Arial"/>
                <w:lang w:eastAsia="ar-SA"/>
              </w:rPr>
              <w:t>einzubehalten,</w:t>
            </w:r>
            <w:r w:rsidRPr="00F71299">
              <w:rPr>
                <w:rFonts w:eastAsia="Times New Roman" w:cs="Arial"/>
                <w:lang w:eastAsia="ar-SA"/>
              </w:rPr>
              <w:t xml:space="preserve"> um den Teilezustand zu Produktionsbeginn zu konservieren.</w:t>
            </w:r>
          </w:p>
          <w:p w14:paraId="15D8C333"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Ziel ist dabei, bei späteren Serienproblemen Problemursachen und erforderliche Maßnahmen </w:t>
            </w:r>
            <w:r w:rsidR="00A5785A" w:rsidRPr="00F71299">
              <w:rPr>
                <w:rFonts w:cs="Arial"/>
              </w:rPr>
              <w:t xml:space="preserve"> </w:t>
            </w:r>
            <w:r w:rsidRPr="00F71299">
              <w:rPr>
                <w:rFonts w:cs="Arial"/>
              </w:rPr>
              <w:t xml:space="preserve">z.B. bei Rückrufaktionen schnell und zielgerichtet ermitteln </w:t>
            </w:r>
            <w:r w:rsidRPr="00F71299">
              <w:rPr>
                <w:rFonts w:eastAsia="Times New Roman" w:cs="Arial"/>
                <w:lang w:eastAsia="de-DE"/>
              </w:rPr>
              <w:t>zu können.</w:t>
            </w:r>
          </w:p>
          <w:p w14:paraId="580FCECA" w14:textId="77777777" w:rsidR="008D4932" w:rsidRDefault="008D4932" w:rsidP="00C4350F">
            <w:pPr>
              <w:spacing w:after="0" w:line="240" w:lineRule="auto"/>
              <w:jc w:val="both"/>
              <w:rPr>
                <w:rFonts w:eastAsia="Times New Roman" w:cs="Arial"/>
                <w:lang w:eastAsia="ar-SA"/>
              </w:rPr>
            </w:pPr>
          </w:p>
          <w:p w14:paraId="63E0A5F8" w14:textId="77777777" w:rsidR="008D4932" w:rsidRDefault="008D4932" w:rsidP="00C4350F">
            <w:pPr>
              <w:spacing w:after="0" w:line="240" w:lineRule="auto"/>
              <w:jc w:val="both"/>
              <w:rPr>
                <w:rFonts w:eastAsia="Times New Roman" w:cs="Arial"/>
                <w:lang w:eastAsia="ar-SA"/>
              </w:rPr>
            </w:pPr>
          </w:p>
          <w:p w14:paraId="26CDBB51" w14:textId="717D02C8"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lastRenderedPageBreak/>
              <w:t>5.3. Anlieferbedingungen</w:t>
            </w:r>
          </w:p>
          <w:p w14:paraId="3D97D350"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Der Lieferant hat durch geeignete Maßnahmen sicherzustellen, dass nur Produkte in vereinbarter Qualität zur Auslieferung gelangen.</w:t>
            </w:r>
          </w:p>
          <w:p w14:paraId="04928972" w14:textId="77777777" w:rsidR="003E41AE" w:rsidRPr="00F71299" w:rsidRDefault="003E41AE" w:rsidP="00C4350F">
            <w:pPr>
              <w:spacing w:after="0" w:line="240" w:lineRule="auto"/>
              <w:jc w:val="both"/>
              <w:rPr>
                <w:rFonts w:eastAsia="Times New Roman" w:cs="Arial"/>
                <w:b/>
                <w:lang w:eastAsia="ar-SA"/>
              </w:rPr>
            </w:pPr>
          </w:p>
          <w:p w14:paraId="04AF84AD"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Grundsätzlich gilt, dass folgende Angaben auf allen Lieferscheinen und Rechnungen anzugeben sind:</w:t>
            </w:r>
          </w:p>
          <w:p w14:paraId="5C81A568"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Lieferantennummer</w:t>
            </w:r>
          </w:p>
          <w:p w14:paraId="74B36856"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Lieferantenname</w:t>
            </w:r>
          </w:p>
          <w:p w14:paraId="21B6981D"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Zeichen des Bestellers</w:t>
            </w:r>
          </w:p>
          <w:p w14:paraId="74F66786"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Bestellnummer (Lieferplannummer)</w:t>
            </w:r>
          </w:p>
          <w:p w14:paraId="2BEE7B76"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Zusatzdaten des Bestellers (falls übermittelt)</w:t>
            </w:r>
          </w:p>
          <w:p w14:paraId="77033A67"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Abladestelle</w:t>
            </w:r>
          </w:p>
          <w:p w14:paraId="51E467C5"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Sachnummer des Bestellers</w:t>
            </w:r>
          </w:p>
          <w:p w14:paraId="426DCF33"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Bezeichnung der Lieferung</w:t>
            </w:r>
          </w:p>
          <w:p w14:paraId="09B2C12E"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Mengeneinheit</w:t>
            </w:r>
          </w:p>
          <w:p w14:paraId="29A9B989"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Ladungsträger (Anzahl)</w:t>
            </w:r>
          </w:p>
          <w:p w14:paraId="6F3F7C9B" w14:textId="77777777" w:rsidR="003E41AE" w:rsidRPr="00F71299" w:rsidRDefault="003E41AE" w:rsidP="00C4350F">
            <w:pPr>
              <w:numPr>
                <w:ilvl w:val="0"/>
                <w:numId w:val="5"/>
              </w:numPr>
              <w:tabs>
                <w:tab w:val="num" w:pos="284"/>
              </w:tabs>
              <w:spacing w:before="40" w:after="0" w:line="240" w:lineRule="auto"/>
              <w:ind w:left="284" w:hanging="284"/>
              <w:contextualSpacing/>
              <w:jc w:val="both"/>
              <w:rPr>
                <w:rFonts w:eastAsia="Times New Roman" w:cs="Arial"/>
                <w:lang w:eastAsia="de-DE"/>
              </w:rPr>
            </w:pPr>
            <w:r w:rsidRPr="00F71299">
              <w:rPr>
                <w:rFonts w:eastAsia="Times New Roman" w:cs="Arial"/>
                <w:lang w:eastAsia="de-DE"/>
              </w:rPr>
              <w:t>Barcode der Bestellnummer und Materialnummer</w:t>
            </w:r>
          </w:p>
          <w:p w14:paraId="719C3D38" w14:textId="77777777" w:rsidR="003E41AE" w:rsidRPr="00F71299" w:rsidRDefault="003E41AE" w:rsidP="00C4350F">
            <w:pPr>
              <w:spacing w:before="40" w:after="0" w:line="240" w:lineRule="auto"/>
              <w:contextualSpacing/>
              <w:jc w:val="both"/>
              <w:rPr>
                <w:rFonts w:eastAsia="Times New Roman" w:cs="Arial"/>
                <w:lang w:eastAsia="de-DE"/>
              </w:rPr>
            </w:pPr>
          </w:p>
          <w:p w14:paraId="11E57160"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5.4. Prüfung im Wareneingang</w:t>
            </w:r>
          </w:p>
          <w:p w14:paraId="2A3B363C" w14:textId="77777777" w:rsidR="003E41AE" w:rsidRPr="00F71299" w:rsidRDefault="003E41AE" w:rsidP="00C4350F">
            <w:pPr>
              <w:autoSpaceDE w:val="0"/>
              <w:autoSpaceDN w:val="0"/>
              <w:adjustRightInd w:val="0"/>
              <w:spacing w:after="0" w:line="240" w:lineRule="auto"/>
              <w:jc w:val="both"/>
              <w:rPr>
                <w:rFonts w:cs="Arial"/>
              </w:rPr>
            </w:pPr>
            <w:r w:rsidRPr="00F71299">
              <w:rPr>
                <w:rFonts w:eastAsia="Times New Roman" w:cs="Arial"/>
                <w:lang w:eastAsia="de-DE"/>
              </w:rPr>
              <w:t>NBHX</w:t>
            </w:r>
            <w:r w:rsidRPr="00F71299">
              <w:rPr>
                <w:rFonts w:cs="Arial"/>
              </w:rPr>
              <w:t xml:space="preserve"> prüft die vom Lieferanten bezogenen Produkte nach deren Erhalt auf die Einhaltung von Menge und Identität sowie auf äußerlich erkennbare Schäden. Außerdem werden stichprobenartige Qualitätsprüfungen durchgeführt. Im Übrigen wird </w:t>
            </w:r>
            <w:r w:rsidRPr="00F71299">
              <w:rPr>
                <w:rFonts w:eastAsia="Times New Roman" w:cs="Arial"/>
                <w:lang w:eastAsia="de-DE"/>
              </w:rPr>
              <w:t>NBHX</w:t>
            </w:r>
            <w:r w:rsidRPr="00F71299">
              <w:rPr>
                <w:rFonts w:cs="Arial"/>
              </w:rPr>
              <w:t xml:space="preserve"> von der Untersuchungs- und Rügepflicht befreit (§ 377 HGB).</w:t>
            </w:r>
          </w:p>
          <w:p w14:paraId="3C9C64C7"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Nach Aufforderung muss der Lieferant auf eigene Kosten zu jedem Anlieferlos eine Prüfbescheinigung (Abnahmeprüfzeugnis) entsprechend der DIN EN 10204 bzw. eine Konformitätsbescheinigung nach DIN EN ISO/IEC 17050 (Teil 1 und 2) in  der jeweils gültigen Form beilegen bzw. in elektronischer Form an NBHX verschicken.</w:t>
            </w:r>
          </w:p>
          <w:p w14:paraId="56D2FCFC" w14:textId="77777777" w:rsidR="003E41AE" w:rsidRPr="00F71299" w:rsidRDefault="003E41AE" w:rsidP="00C4350F">
            <w:pPr>
              <w:autoSpaceDE w:val="0"/>
              <w:autoSpaceDN w:val="0"/>
              <w:adjustRightInd w:val="0"/>
              <w:spacing w:after="0" w:line="240" w:lineRule="auto"/>
              <w:jc w:val="both"/>
              <w:rPr>
                <w:rFonts w:eastAsia="Times New Roman" w:cs="Arial"/>
                <w:b/>
                <w:lang w:eastAsia="de-DE"/>
              </w:rPr>
            </w:pPr>
            <w:r w:rsidRPr="00F71299">
              <w:rPr>
                <w:rFonts w:cs="Arial"/>
              </w:rPr>
              <w:t xml:space="preserve">Mängel an einer Lieferung hat </w:t>
            </w:r>
            <w:r w:rsidRPr="00F71299">
              <w:rPr>
                <w:rFonts w:eastAsia="Times New Roman" w:cs="Arial"/>
                <w:lang w:eastAsia="de-DE"/>
              </w:rPr>
              <w:t>NBHX</w:t>
            </w:r>
            <w:r w:rsidRPr="00F71299">
              <w:rPr>
                <w:rFonts w:cs="Arial"/>
              </w:rPr>
              <w:t>, sobald sie nach den Gegebenheiten eines ordnungsgemäßen Geschäftsablaufes festgestellt wurden, dem Lieferant unverzüglich anzuzeigen. Insoweit verzichtet der Lieferant auf den Einwand der verspäteten Mängelrüge.</w:t>
            </w:r>
          </w:p>
          <w:p w14:paraId="77402F74" w14:textId="77777777" w:rsidR="003E41AE" w:rsidRPr="00F71299" w:rsidRDefault="003E41AE" w:rsidP="00C4350F">
            <w:pPr>
              <w:spacing w:after="0" w:line="240" w:lineRule="auto"/>
              <w:jc w:val="both"/>
              <w:rPr>
                <w:rFonts w:eastAsia="Times New Roman" w:cs="Arial"/>
                <w:b/>
                <w:lang w:eastAsia="ar-SA"/>
              </w:rPr>
            </w:pPr>
          </w:p>
          <w:p w14:paraId="74696229"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6.    Qualitätsziele</w:t>
            </w:r>
          </w:p>
          <w:p w14:paraId="09E7A3D4" w14:textId="77777777" w:rsidR="003E41AE" w:rsidRPr="00F71299" w:rsidRDefault="003E41AE" w:rsidP="00C4350F">
            <w:pPr>
              <w:spacing w:after="0" w:line="240" w:lineRule="auto"/>
              <w:jc w:val="both"/>
              <w:rPr>
                <w:rFonts w:eastAsia="Times New Roman" w:cs="Arial"/>
                <w:lang w:eastAsia="ar-SA"/>
              </w:rPr>
            </w:pPr>
          </w:p>
          <w:p w14:paraId="1684A2E8"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6.1. Fehlerfreie Lieferung</w:t>
            </w:r>
          </w:p>
          <w:p w14:paraId="796A5C2B"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Im Rahmen des Qualitätsmanagements ist der Lieferant zu fehlerfreien Lieferungen von Produkten und Leistungen verpflichtet.</w:t>
            </w:r>
          </w:p>
          <w:p w14:paraId="005EDF2D"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Der Lieferant gewährleistet, dass alle von ihm zu liefernden Produkte den jeweiligen Spezifikationen, den vereinbarten Bedingungen einschließlich der </w:t>
            </w:r>
            <w:r w:rsidRPr="00F71299">
              <w:rPr>
                <w:rFonts w:cs="Arial"/>
              </w:rPr>
              <w:lastRenderedPageBreak/>
              <w:t xml:space="preserve">Haltbarkeitseigenschaften entsprechen und der aktuelle Stand der Technik berücksichtigt wird. </w:t>
            </w:r>
          </w:p>
          <w:p w14:paraId="52A47712"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Diese Null-Fehler Zielsetzung </w:t>
            </w:r>
            <w:r w:rsidRPr="00F71299">
              <w:rPr>
                <w:rFonts w:eastAsia="Times New Roman" w:cs="Arial"/>
                <w:lang w:eastAsia="de-DE"/>
              </w:rPr>
              <w:t>gilt für alle Lieferumfänge, soweit keine abweichenden Vereinbarungen zu den ppm-Zielen schriftlich fixiert wurden.</w:t>
            </w:r>
          </w:p>
          <w:p w14:paraId="0A78D073" w14:textId="77777777" w:rsidR="00FC1DD1" w:rsidRPr="00F71299" w:rsidRDefault="00FC1DD1" w:rsidP="00FC1DD1">
            <w:pPr>
              <w:numPr>
                <w:ilvl w:val="0"/>
                <w:numId w:val="5"/>
              </w:numPr>
              <w:autoSpaceDE w:val="0"/>
              <w:autoSpaceDN w:val="0"/>
              <w:adjustRightInd w:val="0"/>
              <w:spacing w:after="0" w:line="240" w:lineRule="auto"/>
              <w:jc w:val="both"/>
              <w:rPr>
                <w:rFonts w:cs="Arial"/>
              </w:rPr>
            </w:pPr>
            <w:r w:rsidRPr="00F71299">
              <w:rPr>
                <w:rFonts w:cs="Arial"/>
              </w:rPr>
              <w:t xml:space="preserve">Im Falle das keine PPM Ziele separat vereinbart wurden gilt eine Anlieferquote von max. </w:t>
            </w:r>
            <w:r w:rsidR="00B77EBD" w:rsidRPr="00F71299">
              <w:rPr>
                <w:rFonts w:cs="Arial"/>
              </w:rPr>
              <w:t>3</w:t>
            </w:r>
            <w:r w:rsidRPr="00F71299">
              <w:rPr>
                <w:rFonts w:cs="Arial"/>
              </w:rPr>
              <w:t>00 PPM</w:t>
            </w:r>
            <w:r w:rsidR="00674923" w:rsidRPr="00F71299">
              <w:rPr>
                <w:rFonts w:cs="Arial"/>
              </w:rPr>
              <w:t xml:space="preserve"> die jährlich fortgeschrieben wird.</w:t>
            </w:r>
          </w:p>
          <w:p w14:paraId="57E184A6" w14:textId="77777777" w:rsidR="00FC1DD1" w:rsidRPr="00F71299" w:rsidRDefault="00FC1DD1" w:rsidP="00C4350F">
            <w:pPr>
              <w:autoSpaceDE w:val="0"/>
              <w:autoSpaceDN w:val="0"/>
              <w:adjustRightInd w:val="0"/>
              <w:spacing w:after="0" w:line="240" w:lineRule="auto"/>
              <w:jc w:val="both"/>
              <w:rPr>
                <w:rFonts w:cs="Arial"/>
              </w:rPr>
            </w:pPr>
          </w:p>
          <w:p w14:paraId="01AAA8FA"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Sofern das Qualitätsziel nicht kurzfristig erreichbar ist, wird zwischen dem Lieferanten und </w:t>
            </w:r>
            <w:r w:rsidRPr="00F71299">
              <w:rPr>
                <w:rFonts w:eastAsia="Times New Roman" w:cs="Arial"/>
                <w:lang w:eastAsia="de-DE"/>
              </w:rPr>
              <w:t>NBHX</w:t>
            </w:r>
            <w:r w:rsidRPr="00F71299">
              <w:rPr>
                <w:rFonts w:cs="Arial"/>
              </w:rPr>
              <w:t xml:space="preserve"> eine Obergrenze für Fehlerraten (ppm-Quote) als Zwischenziel festgelegt. Der Lieferant schlägt entsprechende Maßnahmen vor und stimmt diese mit </w:t>
            </w:r>
            <w:r w:rsidRPr="00F71299">
              <w:rPr>
                <w:rFonts w:eastAsia="Times New Roman" w:cs="Arial"/>
                <w:lang w:eastAsia="de-DE"/>
              </w:rPr>
              <w:t>NBHX</w:t>
            </w:r>
            <w:r w:rsidRPr="00F71299">
              <w:rPr>
                <w:rFonts w:cs="Arial"/>
              </w:rPr>
              <w:t xml:space="preserve"> ab, um das Qualitätsziel zu erreichen.</w:t>
            </w:r>
          </w:p>
          <w:p w14:paraId="0B213C0A"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Die Unterschreitung der vereinbarten Obergrenzen entbindet den Lieferanten nicht von seiner Verpflichtung zur Bearbeitung aller Beanstandungen sowie zur Weiterführung der kontinuierlichen Verbesserung. </w:t>
            </w:r>
          </w:p>
          <w:p w14:paraId="15090E79"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Die Haftung des Lieferanten für Mängel oder für Schadenersatzansprüche wegen fehlerhafter Lieferungen bleibt unberührt.</w:t>
            </w:r>
          </w:p>
          <w:p w14:paraId="177D0354"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Bei einer Zunahme von Prozessstörungen und mangelhafter Kaufteilqualität kann als reaktive Maßnahme ein </w:t>
            </w:r>
            <w:proofErr w:type="gramStart"/>
            <w:r w:rsidRPr="00F71299">
              <w:rPr>
                <w:rFonts w:cs="Arial"/>
              </w:rPr>
              <w:t>zeitlich befristetes</w:t>
            </w:r>
            <w:proofErr w:type="gramEnd"/>
            <w:r w:rsidRPr="00F71299">
              <w:rPr>
                <w:rFonts w:cs="Arial"/>
              </w:rPr>
              <w:t xml:space="preserve"> Lieferantenentwicklungsprojekt eingeleitet werden.</w:t>
            </w:r>
          </w:p>
          <w:p w14:paraId="31F56DC5"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p>
          <w:p w14:paraId="2F80DBE6"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7.   Prüfmittel – Fertigungsmittel</w:t>
            </w:r>
          </w:p>
          <w:p w14:paraId="7D80C0A8" w14:textId="77777777" w:rsidR="003E41AE" w:rsidRPr="00F71299" w:rsidRDefault="003E41AE" w:rsidP="00C4350F">
            <w:pPr>
              <w:spacing w:after="0" w:line="240" w:lineRule="auto"/>
              <w:jc w:val="both"/>
              <w:rPr>
                <w:rFonts w:eastAsia="Times New Roman" w:cs="Arial"/>
                <w:lang w:eastAsia="ar-SA"/>
              </w:rPr>
            </w:pPr>
          </w:p>
          <w:p w14:paraId="4F6BFB22"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7.1. Prüfmittel</w:t>
            </w:r>
          </w:p>
          <w:p w14:paraId="7C8E2096"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Der Lieferant muss mit Mess- und Prüfmittel ausgestattet sein, so dass alle vereinbarten Q-Merkmale überprüft werden können. Dies gilt auch für ausgelagerte Prozesse.</w:t>
            </w:r>
          </w:p>
          <w:p w14:paraId="73852781"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Alle Prüfmittel unterliegen einer Prüfmittelüber-wachung. Diese beinhaltet Kalibrierung, Eichung und Instandhaltung. Es ist darauf zu achten, dass nur fähige Messmittel eingesetzt werden.</w:t>
            </w:r>
          </w:p>
          <w:p w14:paraId="56497A5F" w14:textId="77777777" w:rsidR="003E41AE" w:rsidRPr="00F71299" w:rsidRDefault="003E41AE" w:rsidP="00C4350F">
            <w:pPr>
              <w:spacing w:after="0" w:line="240" w:lineRule="auto"/>
              <w:jc w:val="both"/>
              <w:rPr>
                <w:rFonts w:eastAsia="Times New Roman" w:cs="Arial"/>
                <w:lang w:eastAsia="ar-SA"/>
              </w:rPr>
            </w:pPr>
          </w:p>
          <w:p w14:paraId="5BE867C0"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7.2. Fertigungs- und Hilfsmittel</w:t>
            </w:r>
          </w:p>
          <w:p w14:paraId="7DE11766"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Bei von NBHX</w:t>
            </w:r>
            <w:r w:rsidRPr="00F71299">
              <w:rPr>
                <w:rFonts w:eastAsia="Times New Roman" w:cs="Arial"/>
                <w:b/>
                <w:lang w:eastAsia="de-DE"/>
              </w:rPr>
              <w:t xml:space="preserve"> </w:t>
            </w:r>
            <w:r w:rsidRPr="00F71299">
              <w:rPr>
                <w:rFonts w:eastAsia="Times New Roman" w:cs="Arial"/>
                <w:lang w:eastAsia="de-DE"/>
              </w:rPr>
              <w:t>beigestellten oder beim Lieferanten bestellten Werkzeugen, Vorrichtungen, Prüfeinrichtungen oder ähnlichen Hilfsmitteln, im nachfolgenden Betriebsmittel genannt, ist der Lieferant, sofern nicht anders vereinbart, verantwortlich für Vollständigkeit, Wartung, Schutz vor Beschädigung und Lagerungseinflüssen, Versicherung und Aufrechterhaltung der Einsatzfähigkeit.</w:t>
            </w:r>
          </w:p>
          <w:p w14:paraId="3F4B9E6A"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lastRenderedPageBreak/>
              <w:t>Änderungen und größere Reparaturen von beigestellten Betriebsmitteln sind vorher anzuzeigen und nur nach schriftlicher Genehmigung von NBHX gestattet. Die Kosten trägt, sofern nichts anderes vereinbart ist, der Lieferant.</w:t>
            </w:r>
          </w:p>
          <w:p w14:paraId="530913CF" w14:textId="77777777" w:rsidR="003E41AE" w:rsidRPr="00F71299" w:rsidRDefault="003E41AE" w:rsidP="00C4350F">
            <w:pPr>
              <w:spacing w:after="0" w:line="240" w:lineRule="auto"/>
              <w:jc w:val="both"/>
              <w:rPr>
                <w:rFonts w:eastAsia="Times New Roman" w:cs="Arial"/>
                <w:lang w:eastAsia="ar-SA"/>
              </w:rPr>
            </w:pPr>
          </w:p>
          <w:p w14:paraId="1E49DB18"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Bei durch NBHX bestellten Betriebsmitteln ist der Lieferant verpflichtet, diese nach Begleichung der letzten Zahlungsrate, mit einer von NBHX vorgegebenen Plakette zu kennzeichnen und folgende Unterlagen an den Einkauf zu senden:</w:t>
            </w:r>
          </w:p>
          <w:p w14:paraId="1266FAF8" w14:textId="77777777" w:rsidR="003E41AE" w:rsidRPr="00F71299" w:rsidRDefault="003E41AE" w:rsidP="00C4350F">
            <w:pPr>
              <w:numPr>
                <w:ilvl w:val="0"/>
                <w:numId w:val="5"/>
              </w:numPr>
              <w:spacing w:after="0" w:line="240" w:lineRule="auto"/>
              <w:jc w:val="both"/>
              <w:rPr>
                <w:rFonts w:eastAsia="Times New Roman" w:cs="Arial"/>
                <w:lang w:eastAsia="ar-SA"/>
              </w:rPr>
            </w:pPr>
            <w:r w:rsidRPr="00F71299">
              <w:rPr>
                <w:rFonts w:eastAsia="Times New Roman" w:cs="Arial"/>
                <w:lang w:eastAsia="ar-SA"/>
              </w:rPr>
              <w:t>Bilder jedes bestellten Gegenstandes mit Eigentumskennzeichnung</w:t>
            </w:r>
          </w:p>
          <w:p w14:paraId="13B6A801" w14:textId="77777777" w:rsidR="003E41AE" w:rsidRPr="00F71299" w:rsidRDefault="003E41AE" w:rsidP="00C4350F">
            <w:pPr>
              <w:numPr>
                <w:ilvl w:val="0"/>
                <w:numId w:val="5"/>
              </w:numPr>
              <w:spacing w:after="0" w:line="240" w:lineRule="auto"/>
              <w:jc w:val="both"/>
              <w:rPr>
                <w:rFonts w:eastAsia="Times New Roman" w:cs="Arial"/>
                <w:lang w:eastAsia="ar-SA"/>
              </w:rPr>
            </w:pPr>
            <w:r w:rsidRPr="00F71299">
              <w:rPr>
                <w:rFonts w:eastAsia="Times New Roman" w:cs="Arial"/>
                <w:lang w:eastAsia="ar-SA"/>
              </w:rPr>
              <w:t>Gewicht</w:t>
            </w:r>
          </w:p>
          <w:p w14:paraId="6157F2C5" w14:textId="77777777" w:rsidR="003E41AE" w:rsidRPr="00F71299" w:rsidRDefault="003E41AE" w:rsidP="00C4350F">
            <w:pPr>
              <w:numPr>
                <w:ilvl w:val="0"/>
                <w:numId w:val="5"/>
              </w:numPr>
              <w:spacing w:after="0" w:line="240" w:lineRule="auto"/>
              <w:jc w:val="both"/>
              <w:rPr>
                <w:rFonts w:eastAsia="Times New Roman" w:cs="Arial"/>
                <w:lang w:eastAsia="ar-SA"/>
              </w:rPr>
            </w:pPr>
            <w:r w:rsidRPr="00F71299">
              <w:rPr>
                <w:rFonts w:eastAsia="Times New Roman" w:cs="Arial"/>
                <w:lang w:eastAsia="ar-SA"/>
              </w:rPr>
              <w:t>Abmaße geschlossen und offen (L x B x H mm)</w:t>
            </w:r>
          </w:p>
          <w:p w14:paraId="0609698E" w14:textId="77777777" w:rsidR="003E41AE" w:rsidRPr="00F71299" w:rsidRDefault="003E41AE" w:rsidP="00C4350F">
            <w:pPr>
              <w:numPr>
                <w:ilvl w:val="0"/>
                <w:numId w:val="5"/>
              </w:numPr>
              <w:spacing w:after="0" w:line="240" w:lineRule="auto"/>
              <w:jc w:val="both"/>
              <w:rPr>
                <w:rFonts w:eastAsia="Times New Roman" w:cs="Arial"/>
                <w:lang w:eastAsia="ar-SA"/>
              </w:rPr>
            </w:pPr>
            <w:r w:rsidRPr="00F71299">
              <w:rPr>
                <w:rFonts w:eastAsia="Times New Roman" w:cs="Arial"/>
                <w:lang w:eastAsia="ar-SA"/>
              </w:rPr>
              <w:t>Auslegung (z.B. 1+1)</w:t>
            </w:r>
          </w:p>
          <w:p w14:paraId="322314F9" w14:textId="77777777" w:rsidR="003E41AE" w:rsidRPr="00F71299" w:rsidRDefault="003E41AE" w:rsidP="00C4350F">
            <w:pPr>
              <w:numPr>
                <w:ilvl w:val="0"/>
                <w:numId w:val="5"/>
              </w:numPr>
              <w:spacing w:after="0" w:line="240" w:lineRule="auto"/>
              <w:jc w:val="both"/>
              <w:rPr>
                <w:rFonts w:eastAsia="Times New Roman" w:cs="Arial"/>
                <w:lang w:eastAsia="ar-SA"/>
              </w:rPr>
            </w:pPr>
            <w:r w:rsidRPr="00F71299">
              <w:rPr>
                <w:rFonts w:eastAsia="Times New Roman" w:cs="Arial"/>
                <w:lang w:eastAsia="ar-SA"/>
              </w:rPr>
              <w:t>Ggf. Konstruktionsdaten (2D und/oder 3D)</w:t>
            </w:r>
          </w:p>
          <w:p w14:paraId="06E86AA1" w14:textId="77777777" w:rsidR="003E41AE" w:rsidRPr="00F71299" w:rsidRDefault="003E41AE" w:rsidP="00C4350F">
            <w:pPr>
              <w:numPr>
                <w:ilvl w:val="0"/>
                <w:numId w:val="5"/>
              </w:numPr>
              <w:spacing w:after="0" w:line="240" w:lineRule="auto"/>
              <w:jc w:val="both"/>
              <w:rPr>
                <w:rFonts w:eastAsia="Times New Roman" w:cs="Arial"/>
                <w:lang w:eastAsia="ar-SA"/>
              </w:rPr>
            </w:pPr>
            <w:r w:rsidRPr="00F71299">
              <w:rPr>
                <w:rFonts w:eastAsia="Times New Roman" w:cs="Arial"/>
                <w:lang w:eastAsia="ar-SA"/>
              </w:rPr>
              <w:t>Bei Werkzeugen der unterschriebene Werkzeugüberlassungsvertrag</w:t>
            </w:r>
          </w:p>
          <w:p w14:paraId="1D4F519F"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Bei Änderungen am Werkzeug bzw. Teil ist der entsprechende Kennzeichnungsstand zu aktualisieren und ein Bild an den Einkauf zu senden.</w:t>
            </w:r>
          </w:p>
          <w:p w14:paraId="06FAFDE8" w14:textId="77777777" w:rsidR="003E41AE" w:rsidRPr="00F71299" w:rsidRDefault="003E41AE" w:rsidP="00C4350F">
            <w:pPr>
              <w:spacing w:after="0" w:line="240" w:lineRule="auto"/>
              <w:jc w:val="both"/>
              <w:rPr>
                <w:rFonts w:eastAsia="Times New Roman" w:cs="Arial"/>
                <w:lang w:eastAsia="ar-SA"/>
              </w:rPr>
            </w:pPr>
          </w:p>
          <w:p w14:paraId="65EB6926"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8.    Verpackung – Transport – Lagerung</w:t>
            </w:r>
          </w:p>
          <w:p w14:paraId="132DB5AB" w14:textId="77777777" w:rsidR="003E41AE" w:rsidRPr="00F71299" w:rsidRDefault="003E41AE" w:rsidP="00C4350F">
            <w:pPr>
              <w:spacing w:after="0" w:line="240" w:lineRule="auto"/>
              <w:jc w:val="both"/>
              <w:rPr>
                <w:rFonts w:eastAsia="Times New Roman" w:cs="Arial"/>
                <w:lang w:eastAsia="ar-SA"/>
              </w:rPr>
            </w:pPr>
          </w:p>
          <w:p w14:paraId="5B9F12F2"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8.1. Verpackung</w:t>
            </w:r>
          </w:p>
          <w:p w14:paraId="00A6C61A"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Die Verpackung ist so auszuführen, dass Beschädigung, Verschmutzung oder Beeinträchtigung der Qualität bei Transport und Lagerung ausgeschlossen sind. Verpackungen werden im Rahmen der Erstbemusterung genehmigt/freigegeben.</w:t>
            </w:r>
          </w:p>
          <w:p w14:paraId="190A9469" w14:textId="77777777" w:rsidR="003E41AE" w:rsidRPr="00F71299" w:rsidRDefault="003E41AE" w:rsidP="00C4350F">
            <w:pPr>
              <w:spacing w:after="0" w:line="240" w:lineRule="auto"/>
              <w:jc w:val="both"/>
              <w:rPr>
                <w:rFonts w:eastAsia="Times New Roman" w:cs="Arial"/>
                <w:lang w:eastAsia="ar-SA"/>
              </w:rPr>
            </w:pPr>
          </w:p>
          <w:p w14:paraId="45EC4621"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8.2. Transport</w:t>
            </w:r>
          </w:p>
          <w:p w14:paraId="144B37FF"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Der Lieferant hat Verfahren und Systeme festzulegen, um jede Beschädigung durch den internen oder externen Transport auszuschließen.</w:t>
            </w:r>
          </w:p>
          <w:p w14:paraId="24AFDEE5" w14:textId="77777777" w:rsidR="003E41AE" w:rsidRPr="00F71299" w:rsidRDefault="003E41AE" w:rsidP="00C4350F">
            <w:pPr>
              <w:spacing w:after="0" w:line="240" w:lineRule="auto"/>
              <w:jc w:val="both"/>
              <w:rPr>
                <w:rFonts w:eastAsia="Times New Roman" w:cs="Arial"/>
                <w:b/>
                <w:lang w:eastAsia="ar-SA"/>
              </w:rPr>
            </w:pPr>
          </w:p>
          <w:p w14:paraId="0A06C5F2"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8.3. Lagerung</w:t>
            </w:r>
          </w:p>
          <w:p w14:paraId="40E484B8"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Werden Produkte geliefert, die spezielle Lagerbedingungen erfordern oder nur begrenzt lager- und einsatzfähig sind, hat der Lieferant die notwendigen</w:t>
            </w:r>
            <w:r w:rsidR="004E7880">
              <w:rPr>
                <w:rFonts w:eastAsia="Times New Roman" w:cs="Arial"/>
                <w:lang w:eastAsia="de-DE"/>
              </w:rPr>
              <w:t xml:space="preserve"> </w:t>
            </w:r>
            <w:r w:rsidRPr="00F71299">
              <w:rPr>
                <w:rFonts w:eastAsia="Times New Roman" w:cs="Arial"/>
                <w:lang w:eastAsia="de-DE"/>
              </w:rPr>
              <w:t>Lagerbedingungen schriftlich bekanntzugeben und</w:t>
            </w:r>
            <w:r w:rsidR="004E7880">
              <w:rPr>
                <w:rFonts w:eastAsia="Times New Roman" w:cs="Arial"/>
                <w:lang w:eastAsia="de-DE"/>
              </w:rPr>
              <w:t xml:space="preserve"> im </w:t>
            </w:r>
            <w:r w:rsidRPr="00F71299">
              <w:rPr>
                <w:rFonts w:eastAsia="Times New Roman" w:cs="Arial"/>
                <w:lang w:eastAsia="de-DE"/>
              </w:rPr>
              <w:t>Bauteilsteckbrief mit einzubeziehen.</w:t>
            </w:r>
          </w:p>
          <w:p w14:paraId="19C45C57"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Zusätzlich sind die Produkte deutlich mit Lagerbedingung und/oder Ablaufdatum zu kennzeichnen.</w:t>
            </w:r>
          </w:p>
          <w:p w14:paraId="1D1732C0" w14:textId="77777777" w:rsidR="003E41AE" w:rsidRPr="00F71299" w:rsidRDefault="003E41AE" w:rsidP="00C4350F">
            <w:pPr>
              <w:spacing w:after="0" w:line="240" w:lineRule="auto"/>
              <w:jc w:val="both"/>
              <w:rPr>
                <w:rFonts w:eastAsia="Times New Roman" w:cs="Arial"/>
                <w:lang w:eastAsia="ar-SA"/>
              </w:rPr>
            </w:pPr>
          </w:p>
          <w:p w14:paraId="1E02AB9F"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9.    Nicht spezifikationsgerechte Lieferung</w:t>
            </w:r>
          </w:p>
          <w:p w14:paraId="677EAB41" w14:textId="77777777" w:rsidR="003E41AE" w:rsidRPr="00F71299" w:rsidRDefault="003E41AE" w:rsidP="00C4350F">
            <w:pPr>
              <w:spacing w:after="0" w:line="240" w:lineRule="auto"/>
              <w:jc w:val="both"/>
              <w:rPr>
                <w:rFonts w:eastAsia="Times New Roman" w:cs="Arial"/>
                <w:lang w:eastAsia="ar-SA"/>
              </w:rPr>
            </w:pPr>
          </w:p>
          <w:p w14:paraId="017CDB2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lastRenderedPageBreak/>
              <w:t>9.1. Abweichgenehmigung</w:t>
            </w:r>
          </w:p>
          <w:p w14:paraId="2DF0D272"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Temporäre Abweichungen sind mit Antrag auf "Abweichgenehmigung" anzuzeigen:</w:t>
            </w:r>
          </w:p>
          <w:p w14:paraId="0AC62062"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Wird erkennbar, dass Spezifikationen/ Qualitätsmerkmale nicht eingehalten werden können, informiert der Lieferant den Einkauf und das Lieferantenmanagement von </w:t>
            </w:r>
            <w:r w:rsidRPr="00F71299">
              <w:rPr>
                <w:rFonts w:eastAsia="Times New Roman" w:cs="Arial"/>
                <w:lang w:eastAsia="de-DE"/>
              </w:rPr>
              <w:t>NBHX</w:t>
            </w:r>
            <w:r w:rsidRPr="00F71299">
              <w:rPr>
                <w:rFonts w:cs="Arial"/>
              </w:rPr>
              <w:t xml:space="preserve"> hierüber mit dem Formular „Antrag auf Abweichgenehmigung“ (entsprechendes Formular kann bei Bedarf zur Verfügung gestellt werden).</w:t>
            </w:r>
          </w:p>
          <w:p w14:paraId="6DD4FAB8"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Der Lieferant wird </w:t>
            </w:r>
            <w:r w:rsidRPr="00F71299">
              <w:rPr>
                <w:rFonts w:eastAsia="Times New Roman" w:cs="Arial"/>
                <w:lang w:eastAsia="de-DE"/>
              </w:rPr>
              <w:t>NBHX</w:t>
            </w:r>
            <w:r w:rsidRPr="00F71299">
              <w:rPr>
                <w:rFonts w:cs="Arial"/>
              </w:rPr>
              <w:t xml:space="preserve"> auch über alle nach Auslieferung erkannten Abweichungen unverzüglich in Kenntnis setzen.</w:t>
            </w:r>
          </w:p>
          <w:p w14:paraId="1EA3665C"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Lieferungen mit Abweichgenehmigung dürfen nur nach Information an den Einkauf und nach schriftlicher Erlaubnis für eine abgestimmte Menge oder einen abgestimmten Zeitraum getätigt werden. Jede Sendung bzw. alle betroffenen Bauteile sind entsprechend zu kennzeichnen. </w:t>
            </w:r>
          </w:p>
          <w:p w14:paraId="7D9A9CE1"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Bei Nichtbeachtung wird der Lieferant mit den entstehenden Folgekosten belastet.</w:t>
            </w:r>
          </w:p>
          <w:p w14:paraId="2F814C31" w14:textId="77777777" w:rsidR="003E41AE" w:rsidRPr="00F71299" w:rsidRDefault="003E41AE" w:rsidP="00C4350F">
            <w:pPr>
              <w:spacing w:after="0" w:line="240" w:lineRule="auto"/>
              <w:jc w:val="both"/>
              <w:rPr>
                <w:rFonts w:eastAsia="Times New Roman" w:cs="Arial"/>
                <w:b/>
                <w:lang w:eastAsia="ar-SA"/>
              </w:rPr>
            </w:pPr>
          </w:p>
          <w:p w14:paraId="0E54AF5F"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    Behandlung von Beanstandungen</w:t>
            </w:r>
          </w:p>
          <w:p w14:paraId="61D8927F" w14:textId="77777777" w:rsidR="003E41AE" w:rsidRPr="00F71299" w:rsidRDefault="003E41AE" w:rsidP="00C4350F">
            <w:pPr>
              <w:spacing w:after="0" w:line="240" w:lineRule="auto"/>
              <w:jc w:val="both"/>
              <w:rPr>
                <w:rFonts w:eastAsia="Times New Roman" w:cs="Arial"/>
                <w:lang w:eastAsia="ar-SA"/>
              </w:rPr>
            </w:pPr>
          </w:p>
          <w:p w14:paraId="4C78FAD0"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10.1. Sammelausschuss</w:t>
            </w:r>
          </w:p>
          <w:p w14:paraId="583ACDE2"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Fehlerhafte Produkte, die nur sporadisch und in geringem Umfang auftreten, werden in unserer Fertigung als Sammelausschuss erfasst und gesammelt. </w:t>
            </w:r>
          </w:p>
          <w:p w14:paraId="62F94C83" w14:textId="77777777" w:rsidR="00FC1DD1" w:rsidRPr="00F71299" w:rsidRDefault="00FC1DD1" w:rsidP="00FC1DD1">
            <w:pPr>
              <w:spacing w:after="0" w:line="240" w:lineRule="auto"/>
              <w:jc w:val="both"/>
              <w:rPr>
                <w:rFonts w:eastAsia="Times New Roman" w:cs="Arial"/>
                <w:lang w:eastAsia="de-DE"/>
              </w:rPr>
            </w:pPr>
            <w:r w:rsidRPr="00F71299">
              <w:rPr>
                <w:rFonts w:eastAsia="Times New Roman" w:cs="Arial"/>
                <w:lang w:eastAsia="de-DE"/>
              </w:rPr>
              <w:t>Sammelausschu</w:t>
            </w:r>
            <w:r w:rsidR="00651DF5" w:rsidRPr="00F71299">
              <w:rPr>
                <w:rFonts w:eastAsia="Times New Roman" w:cs="Arial"/>
                <w:lang w:eastAsia="de-DE"/>
              </w:rPr>
              <w:t>ss</w:t>
            </w:r>
            <w:r w:rsidRPr="00F71299">
              <w:rPr>
                <w:rFonts w:eastAsia="Times New Roman" w:cs="Arial"/>
                <w:lang w:eastAsia="de-DE"/>
              </w:rPr>
              <w:t>abnahmen werden mit dem Lieferanten mindestens je Quartal durchgeführt und für die jeweiligen Hauptfehler werden NBHX die Maßnahmen mitgeteilt</w:t>
            </w:r>
            <w:r w:rsidR="00A5785A" w:rsidRPr="00F71299">
              <w:rPr>
                <w:rFonts w:eastAsia="Times New Roman" w:cs="Arial"/>
                <w:lang w:eastAsia="de-DE"/>
              </w:rPr>
              <w:t xml:space="preserve">. </w:t>
            </w:r>
          </w:p>
          <w:p w14:paraId="10F92FA2" w14:textId="77777777" w:rsidR="003E41AE" w:rsidRPr="00F71299" w:rsidRDefault="003E41AE" w:rsidP="00C4350F">
            <w:pPr>
              <w:spacing w:after="0" w:line="240" w:lineRule="auto"/>
              <w:jc w:val="both"/>
              <w:rPr>
                <w:rFonts w:eastAsia="Times New Roman" w:cs="Arial"/>
                <w:lang w:eastAsia="de-DE"/>
              </w:rPr>
            </w:pPr>
          </w:p>
          <w:p w14:paraId="42A51ED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10.2. Fehlerhafte Lieferungen</w:t>
            </w:r>
          </w:p>
          <w:p w14:paraId="539DC2ED"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Bei gravierenden Fehlern oder hohem Fehleranteil wird der Lieferant sofort mündlich/schriftlich informiert. </w:t>
            </w:r>
          </w:p>
          <w:p w14:paraId="664BD23D"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Je nach Problemstellung und Versorgungssituation hat der Lieferant sofort für fehlerfreien Ersatz oder Sortierung bzw. Nacharbeit bei NBHX</w:t>
            </w:r>
            <w:r w:rsidRPr="00F71299">
              <w:rPr>
                <w:rFonts w:eastAsia="Times New Roman" w:cs="Arial"/>
                <w:b/>
                <w:lang w:eastAsia="de-DE"/>
              </w:rPr>
              <w:t xml:space="preserve"> </w:t>
            </w:r>
            <w:r w:rsidRPr="00F71299">
              <w:rPr>
                <w:rFonts w:eastAsia="Times New Roman" w:cs="Arial"/>
                <w:lang w:eastAsia="de-DE"/>
              </w:rPr>
              <w:t xml:space="preserve">zu sorgen. </w:t>
            </w:r>
          </w:p>
          <w:p w14:paraId="05CD6DB1" w14:textId="6B7D6042" w:rsidR="00FC1DD1" w:rsidRPr="00F71299" w:rsidRDefault="00FC1DD1" w:rsidP="00C4350F">
            <w:pPr>
              <w:spacing w:after="0" w:line="240" w:lineRule="auto"/>
              <w:jc w:val="both"/>
              <w:rPr>
                <w:rFonts w:eastAsia="Times New Roman" w:cs="Arial"/>
                <w:lang w:eastAsia="de-DE"/>
              </w:rPr>
            </w:pPr>
            <w:r w:rsidRPr="00F71299">
              <w:rPr>
                <w:rFonts w:eastAsia="Times New Roman" w:cs="Arial"/>
                <w:lang w:eastAsia="de-DE"/>
              </w:rPr>
              <w:t>Bei Wiederholfehlern oder Anlieferungen außerhalb der vereinbarten PPM Ziele hat der Lieferant dafür Sorge zu tragen</w:t>
            </w:r>
            <w:r w:rsidR="00651DF5" w:rsidRPr="00F71299">
              <w:rPr>
                <w:rFonts w:eastAsia="Times New Roman" w:cs="Arial"/>
                <w:lang w:eastAsia="de-DE"/>
              </w:rPr>
              <w:t>,</w:t>
            </w:r>
            <w:r w:rsidRPr="00F71299">
              <w:rPr>
                <w:rFonts w:eastAsia="Times New Roman" w:cs="Arial"/>
                <w:lang w:eastAsia="de-DE"/>
              </w:rPr>
              <w:t xml:space="preserve"> da</w:t>
            </w:r>
            <w:r w:rsidR="00651DF5" w:rsidRPr="00F71299">
              <w:rPr>
                <w:rFonts w:eastAsia="Times New Roman" w:cs="Arial"/>
                <w:lang w:eastAsia="de-DE"/>
              </w:rPr>
              <w:t>s</w:t>
            </w:r>
            <w:r w:rsidRPr="00F71299">
              <w:rPr>
                <w:rFonts w:eastAsia="Times New Roman" w:cs="Arial"/>
                <w:lang w:eastAsia="de-DE"/>
              </w:rPr>
              <w:t>s die Anlieferungen im jeweiligen NBHX</w:t>
            </w:r>
            <w:r w:rsidR="00674923" w:rsidRPr="00F71299">
              <w:rPr>
                <w:rFonts w:eastAsia="Times New Roman" w:cs="Arial"/>
                <w:lang w:eastAsia="de-DE"/>
              </w:rPr>
              <w:t xml:space="preserve"> </w:t>
            </w:r>
            <w:r w:rsidRPr="00F71299">
              <w:rPr>
                <w:rFonts w:eastAsia="Times New Roman" w:cs="Arial"/>
                <w:lang w:eastAsia="de-DE"/>
              </w:rPr>
              <w:t>Werk durch eigenes Personal oder externe Dienstleister geprüft wird</w:t>
            </w:r>
            <w:r w:rsidR="00651DF5" w:rsidRPr="00F71299">
              <w:rPr>
                <w:rFonts w:eastAsia="Times New Roman" w:cs="Arial"/>
                <w:lang w:eastAsia="de-DE"/>
              </w:rPr>
              <w:t>,</w:t>
            </w:r>
            <w:r w:rsidRPr="00F71299">
              <w:rPr>
                <w:rFonts w:eastAsia="Times New Roman" w:cs="Arial"/>
                <w:lang w:eastAsia="de-DE"/>
              </w:rPr>
              <w:t xml:space="preserve"> damit keine n.i.O. Ware</w:t>
            </w:r>
            <w:r w:rsidR="00651DF5" w:rsidRPr="00F71299">
              <w:rPr>
                <w:rFonts w:eastAsia="Times New Roman" w:cs="Arial"/>
                <w:lang w:eastAsia="de-DE"/>
              </w:rPr>
              <w:t>n</w:t>
            </w:r>
            <w:r w:rsidRPr="00F71299">
              <w:rPr>
                <w:rFonts w:eastAsia="Times New Roman" w:cs="Arial"/>
                <w:lang w:eastAsia="de-DE"/>
              </w:rPr>
              <w:t xml:space="preserve"> in den weiteren Produktionsprozess gelangen können. Diese Prüfung muss durchgeführt </w:t>
            </w:r>
            <w:r w:rsidR="00FB3197" w:rsidRPr="00F71299">
              <w:rPr>
                <w:rFonts w:eastAsia="Times New Roman" w:cs="Arial"/>
                <w:lang w:eastAsia="de-DE"/>
              </w:rPr>
              <w:t>werden,</w:t>
            </w:r>
            <w:r w:rsidRPr="00F71299">
              <w:rPr>
                <w:rFonts w:eastAsia="Times New Roman" w:cs="Arial"/>
                <w:lang w:eastAsia="de-DE"/>
              </w:rPr>
              <w:t xml:space="preserve"> bis die Anlieferungen</w:t>
            </w:r>
            <w:r w:rsidR="00C75AEC" w:rsidRPr="00F71299">
              <w:rPr>
                <w:rFonts w:eastAsia="Times New Roman" w:cs="Arial"/>
                <w:lang w:eastAsia="de-DE"/>
              </w:rPr>
              <w:t xml:space="preserve"> nachhaltig</w:t>
            </w:r>
            <w:r w:rsidRPr="00F71299">
              <w:rPr>
                <w:rFonts w:eastAsia="Times New Roman" w:cs="Arial"/>
                <w:lang w:eastAsia="de-DE"/>
              </w:rPr>
              <w:t xml:space="preserve"> im Zielkorridor sind</w:t>
            </w:r>
            <w:r w:rsidR="007708B4" w:rsidRPr="00F71299">
              <w:rPr>
                <w:rFonts w:eastAsia="Times New Roman" w:cs="Arial"/>
                <w:lang w:eastAsia="de-DE"/>
              </w:rPr>
              <w:t xml:space="preserve"> (mindestens 3 fehlerfreie  Anlieferungen)</w:t>
            </w:r>
            <w:r w:rsidRPr="00F71299">
              <w:rPr>
                <w:rFonts w:eastAsia="Times New Roman" w:cs="Arial"/>
                <w:lang w:eastAsia="de-DE"/>
              </w:rPr>
              <w:t xml:space="preserve">. </w:t>
            </w:r>
            <w:r w:rsidR="00E2432B" w:rsidRPr="00F71299">
              <w:rPr>
                <w:rFonts w:eastAsia="Times New Roman" w:cs="Arial"/>
                <w:lang w:eastAsia="de-DE"/>
              </w:rPr>
              <w:t xml:space="preserve">Gegebenenfalls kann dies auch </w:t>
            </w:r>
            <w:r w:rsidR="00E2432B" w:rsidRPr="00F71299">
              <w:rPr>
                <w:rFonts w:eastAsia="Times New Roman" w:cs="Arial"/>
                <w:lang w:eastAsia="de-DE"/>
              </w:rPr>
              <w:lastRenderedPageBreak/>
              <w:t xml:space="preserve">durch eigens NBHX Personal in Nacharbeit geleistet werden und </w:t>
            </w:r>
            <w:r w:rsidR="00651DF5" w:rsidRPr="00F71299">
              <w:rPr>
                <w:rFonts w:eastAsia="Times New Roman" w:cs="Arial"/>
                <w:lang w:eastAsia="de-DE"/>
              </w:rPr>
              <w:t>dem Lieferanten</w:t>
            </w:r>
            <w:r w:rsidR="00E2432B" w:rsidRPr="00F71299">
              <w:rPr>
                <w:rFonts w:eastAsia="Times New Roman" w:cs="Arial"/>
                <w:lang w:eastAsia="de-DE"/>
              </w:rPr>
              <w:t xml:space="preserve"> nach vorheriger Genehmigung der Kostenübernahme in Rechnung gestellt werden</w:t>
            </w:r>
          </w:p>
          <w:p w14:paraId="34F5D89F" w14:textId="77777777" w:rsidR="003E41AE" w:rsidRPr="00F71299" w:rsidRDefault="003E41AE" w:rsidP="00C4350F">
            <w:pPr>
              <w:spacing w:after="0" w:line="240" w:lineRule="auto"/>
              <w:jc w:val="both"/>
              <w:rPr>
                <w:rFonts w:eastAsia="Times New Roman" w:cs="Arial"/>
                <w:lang w:eastAsia="ar-SA"/>
              </w:rPr>
            </w:pPr>
          </w:p>
          <w:p w14:paraId="568423E0"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10.3. 8-D Report</w:t>
            </w:r>
          </w:p>
          <w:p w14:paraId="26613998" w14:textId="77777777" w:rsidR="003E41AE" w:rsidRPr="00F71299" w:rsidRDefault="003E41AE" w:rsidP="00C4350F">
            <w:pPr>
              <w:autoSpaceDE w:val="0"/>
              <w:autoSpaceDN w:val="0"/>
              <w:adjustRightInd w:val="0"/>
              <w:spacing w:after="0" w:line="240" w:lineRule="auto"/>
              <w:jc w:val="both"/>
              <w:rPr>
                <w:rFonts w:cs="Arial"/>
                <w:color w:val="000000"/>
              </w:rPr>
            </w:pPr>
            <w:r w:rsidRPr="00F71299">
              <w:rPr>
                <w:rFonts w:cs="Arial"/>
                <w:color w:val="000000"/>
              </w:rPr>
              <w:t xml:space="preserve">Werden von </w:t>
            </w:r>
            <w:r w:rsidRPr="00F71299">
              <w:rPr>
                <w:rFonts w:eastAsia="Times New Roman" w:cs="Arial"/>
                <w:lang w:eastAsia="de-DE"/>
              </w:rPr>
              <w:t>NBHX</w:t>
            </w:r>
            <w:r w:rsidRPr="00F71299">
              <w:rPr>
                <w:rFonts w:cs="Arial"/>
                <w:color w:val="000000"/>
              </w:rPr>
              <w:t xml:space="preserve"> Mängel festgestellt, werden diese mit einem Prüfbericht dem Lieferanten angezeigt.</w:t>
            </w:r>
          </w:p>
          <w:p w14:paraId="7AEB414D" w14:textId="77777777" w:rsidR="003E41AE" w:rsidRPr="00F71299" w:rsidRDefault="003E41AE" w:rsidP="00C4350F">
            <w:pPr>
              <w:autoSpaceDE w:val="0"/>
              <w:autoSpaceDN w:val="0"/>
              <w:adjustRightInd w:val="0"/>
              <w:spacing w:after="0" w:line="240" w:lineRule="auto"/>
              <w:jc w:val="both"/>
              <w:rPr>
                <w:rFonts w:cs="Arial"/>
                <w:color w:val="000000"/>
              </w:rPr>
            </w:pPr>
            <w:r w:rsidRPr="00F71299">
              <w:rPr>
                <w:rFonts w:cs="Arial"/>
                <w:color w:val="000000"/>
              </w:rPr>
              <w:t>Der Lieferant erstellt, unabhängig davon, ob die Beanstandung beim Wareneingang, bei der Weiterverarbeitung oder in der Phase der Nutzung festgestellt wurde, einen 8-D-Report.</w:t>
            </w:r>
          </w:p>
          <w:p w14:paraId="2E3512F2" w14:textId="77777777" w:rsidR="003E41AE" w:rsidRPr="00F71299" w:rsidRDefault="003E41AE" w:rsidP="00C4350F">
            <w:pPr>
              <w:autoSpaceDE w:val="0"/>
              <w:autoSpaceDN w:val="0"/>
              <w:adjustRightInd w:val="0"/>
              <w:spacing w:after="0" w:line="240" w:lineRule="auto"/>
              <w:jc w:val="both"/>
              <w:rPr>
                <w:rFonts w:cs="Arial"/>
                <w:color w:val="000000"/>
              </w:rPr>
            </w:pPr>
          </w:p>
          <w:p w14:paraId="45249E03" w14:textId="77777777" w:rsidR="003E41AE" w:rsidRPr="00F71299" w:rsidRDefault="003E41AE" w:rsidP="00C4350F">
            <w:pPr>
              <w:autoSpaceDE w:val="0"/>
              <w:autoSpaceDN w:val="0"/>
              <w:adjustRightInd w:val="0"/>
              <w:spacing w:after="0" w:line="240" w:lineRule="auto"/>
              <w:jc w:val="both"/>
              <w:rPr>
                <w:rFonts w:cs="Arial"/>
                <w:color w:val="000000"/>
              </w:rPr>
            </w:pPr>
            <w:r w:rsidRPr="00F71299">
              <w:rPr>
                <w:rFonts w:eastAsia="Times New Roman" w:cs="Arial"/>
                <w:lang w:eastAsia="de-DE"/>
              </w:rPr>
              <w:t>NBHX</w:t>
            </w:r>
            <w:r w:rsidRPr="00F71299">
              <w:rPr>
                <w:rFonts w:cs="Arial"/>
                <w:color w:val="000000"/>
              </w:rPr>
              <w:t xml:space="preserve"> erwarten zu allen Reklamationen innerhalb von:</w:t>
            </w:r>
          </w:p>
          <w:p w14:paraId="28CEB999" w14:textId="77777777" w:rsidR="003E41AE" w:rsidRPr="00F71299" w:rsidRDefault="003E41AE" w:rsidP="00C4350F">
            <w:pPr>
              <w:numPr>
                <w:ilvl w:val="0"/>
                <w:numId w:val="5"/>
              </w:numPr>
              <w:autoSpaceDE w:val="0"/>
              <w:autoSpaceDN w:val="0"/>
              <w:adjustRightInd w:val="0"/>
              <w:spacing w:after="0" w:line="240" w:lineRule="auto"/>
              <w:contextualSpacing/>
              <w:jc w:val="both"/>
              <w:rPr>
                <w:rFonts w:cs="Arial"/>
                <w:color w:val="000000"/>
              </w:rPr>
            </w:pPr>
            <w:r w:rsidRPr="00F71299">
              <w:rPr>
                <w:rFonts w:cs="Arial"/>
                <w:color w:val="000000"/>
              </w:rPr>
              <w:t>24 Stunden eine erste schriftliche Stellungnahme.</w:t>
            </w:r>
          </w:p>
          <w:p w14:paraId="1DB2FAA0" w14:textId="77777777" w:rsidR="003E41AE" w:rsidRPr="00F71299" w:rsidRDefault="003E41AE" w:rsidP="00C4350F">
            <w:pPr>
              <w:numPr>
                <w:ilvl w:val="0"/>
                <w:numId w:val="5"/>
              </w:numPr>
              <w:autoSpaceDE w:val="0"/>
              <w:autoSpaceDN w:val="0"/>
              <w:adjustRightInd w:val="0"/>
              <w:spacing w:after="0" w:line="240" w:lineRule="auto"/>
              <w:contextualSpacing/>
              <w:jc w:val="both"/>
              <w:rPr>
                <w:rFonts w:cs="Arial"/>
                <w:color w:val="000000"/>
              </w:rPr>
            </w:pPr>
            <w:r w:rsidRPr="00F71299">
              <w:rPr>
                <w:rFonts w:cs="Arial"/>
              </w:rPr>
              <w:t>10 Werktagen</w:t>
            </w:r>
            <w:r w:rsidRPr="00F71299">
              <w:rPr>
                <w:rFonts w:cs="Arial"/>
                <w:color w:val="000000"/>
              </w:rPr>
              <w:t xml:space="preserve"> eine schriftliche Fehleranalyse mit Ursachenermittlung, Maßnahmenfestlegung und Fehlerabstellmaßnahmen. </w:t>
            </w:r>
          </w:p>
          <w:p w14:paraId="76459002" w14:textId="77777777" w:rsidR="003E41AE" w:rsidRPr="00F71299" w:rsidRDefault="003E41AE" w:rsidP="00C4350F">
            <w:pPr>
              <w:numPr>
                <w:ilvl w:val="0"/>
                <w:numId w:val="5"/>
              </w:numPr>
              <w:autoSpaceDE w:val="0"/>
              <w:autoSpaceDN w:val="0"/>
              <w:adjustRightInd w:val="0"/>
              <w:spacing w:after="0" w:line="240" w:lineRule="auto"/>
              <w:contextualSpacing/>
              <w:jc w:val="both"/>
              <w:rPr>
                <w:rFonts w:cs="Arial"/>
                <w:color w:val="000000"/>
              </w:rPr>
            </w:pPr>
            <w:r w:rsidRPr="00F71299">
              <w:rPr>
                <w:rFonts w:cs="Arial"/>
                <w:color w:val="000000"/>
              </w:rPr>
              <w:t>4 Wochen den dokumentierten Nachweis der Umsetzung der Abstellmaßnahmen (Wirksamkeitsnachweis).</w:t>
            </w:r>
          </w:p>
          <w:p w14:paraId="65B28C4B"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Eine Reklamation ist beendet, wenn Fehlerursachen bekannt und wirksame Fehlerabstellmaßnahmen getroffen, sowie deren Wirksamkeit nachgewiesen wurde. </w:t>
            </w:r>
          </w:p>
          <w:p w14:paraId="0DBD04EC" w14:textId="77777777" w:rsidR="003E41AE" w:rsidRPr="00F71299" w:rsidRDefault="003E41AE" w:rsidP="00C4350F">
            <w:pPr>
              <w:spacing w:after="0" w:line="240" w:lineRule="auto"/>
              <w:jc w:val="both"/>
              <w:rPr>
                <w:rFonts w:eastAsia="Times New Roman" w:cs="Arial"/>
                <w:lang w:eastAsia="ar-SA"/>
              </w:rPr>
            </w:pPr>
          </w:p>
          <w:p w14:paraId="277285E3"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10.4. Annahme unter Vorbehalt</w:t>
            </w:r>
          </w:p>
          <w:p w14:paraId="6F87191F" w14:textId="77777777" w:rsidR="003E41AE" w:rsidRPr="00F71299" w:rsidRDefault="003E41AE" w:rsidP="00C4350F">
            <w:pPr>
              <w:autoSpaceDE w:val="0"/>
              <w:autoSpaceDN w:val="0"/>
              <w:adjustRightInd w:val="0"/>
              <w:spacing w:after="0" w:line="240" w:lineRule="auto"/>
              <w:jc w:val="both"/>
              <w:rPr>
                <w:rFonts w:cs="Arial"/>
              </w:rPr>
            </w:pPr>
            <w:r w:rsidRPr="00F71299">
              <w:rPr>
                <w:rFonts w:eastAsia="Times New Roman" w:cs="Arial"/>
                <w:lang w:eastAsia="de-DE"/>
              </w:rPr>
              <w:t>NBHX</w:t>
            </w:r>
            <w:r w:rsidRPr="00F71299">
              <w:rPr>
                <w:rFonts w:cs="Arial"/>
              </w:rPr>
              <w:t xml:space="preserve"> behält sich vor, trotz vorhandener Mängel Teile anzunehmen, für Folgelieferungen jedoch auf Mängelfreiheit zu bestehen; dies stellt keine Anerkennung der gelieferten mangelhaften Teile als ordnungsgemäß dar.</w:t>
            </w:r>
          </w:p>
          <w:p w14:paraId="2CDBBB4A" w14:textId="77777777" w:rsidR="003E41AE" w:rsidRPr="00F71299" w:rsidRDefault="003E41AE" w:rsidP="00C4350F">
            <w:pPr>
              <w:spacing w:after="0" w:line="240" w:lineRule="auto"/>
              <w:jc w:val="both"/>
              <w:rPr>
                <w:rFonts w:eastAsia="Times New Roman" w:cs="Arial"/>
                <w:lang w:eastAsia="ar-SA"/>
              </w:rPr>
            </w:pPr>
          </w:p>
          <w:p w14:paraId="04ACD7A2"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10.5. Rückversand</w:t>
            </w:r>
          </w:p>
          <w:p w14:paraId="75D91BD8"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Teile, die </w:t>
            </w:r>
            <w:r w:rsidRPr="00F71299">
              <w:rPr>
                <w:rFonts w:eastAsia="Times New Roman" w:cs="Arial"/>
                <w:lang w:eastAsia="de-DE"/>
              </w:rPr>
              <w:t>NBHX</w:t>
            </w:r>
            <w:r w:rsidRPr="00F71299">
              <w:rPr>
                <w:rFonts w:cs="Arial"/>
              </w:rPr>
              <w:t xml:space="preserve"> aufgrund einer Mangelhaftigkeit nicht verwenden kann werden </w:t>
            </w:r>
            <w:r w:rsidRPr="00F71299">
              <w:rPr>
                <w:rFonts w:eastAsia="Times New Roman" w:cs="Arial"/>
                <w:lang w:eastAsia="de-DE"/>
              </w:rPr>
              <w:t>durch den Wareneingang mit einem Prüfbericht und auf Kosten des Lieferanten zurückgeschickt bzw. müssen abgeholt werden</w:t>
            </w:r>
          </w:p>
          <w:p w14:paraId="250E1DF0"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Die Rücklieferung wird bei dem Lieferanten schriftlich angekündigt. Dadurch besteht die Möglichkeit den Ausschuss zu sichten, zu bewerten und gemeinsam eine Entscheidung über die weitere Vorgehensweise zu treffen.</w:t>
            </w:r>
          </w:p>
          <w:p w14:paraId="299F4C64"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b/>
                <w:lang w:eastAsia="ar-SA"/>
              </w:rPr>
              <w:t>10.6. Nachbesserung durch Dritte</w:t>
            </w:r>
          </w:p>
          <w:p w14:paraId="5F4267C0"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t xml:space="preserve">Kann die Nachbesserung aus Kapazitätsgründen und/oder aufgrund der Terminsituation weder durch  </w:t>
            </w:r>
            <w:r w:rsidRPr="00F71299">
              <w:rPr>
                <w:rFonts w:eastAsia="Times New Roman" w:cs="Arial"/>
                <w:lang w:eastAsia="de-DE"/>
              </w:rPr>
              <w:lastRenderedPageBreak/>
              <w:t>NBHX</w:t>
            </w:r>
            <w:r w:rsidRPr="00F71299">
              <w:rPr>
                <w:rFonts w:cs="Arial"/>
              </w:rPr>
              <w:t xml:space="preserve"> noch durch den Lieferanten durchgeführt werden, hat </w:t>
            </w:r>
            <w:r w:rsidRPr="00F71299">
              <w:rPr>
                <w:rFonts w:eastAsia="Times New Roman" w:cs="Arial"/>
                <w:lang w:eastAsia="de-DE"/>
              </w:rPr>
              <w:t>NBHX</w:t>
            </w:r>
            <w:r w:rsidRPr="00F71299">
              <w:rPr>
                <w:rFonts w:cs="Arial"/>
              </w:rPr>
              <w:t xml:space="preserve"> das Recht auch ohne Absprache mit dem Lieferanten einen geeigneten Dritten, für den die Forderungen dieser QSV ebenso gelten, mit der Nachbesserung zu beauftragen. </w:t>
            </w:r>
          </w:p>
          <w:p w14:paraId="11931F46" w14:textId="77777777" w:rsidR="003E41AE" w:rsidRPr="00F71299" w:rsidRDefault="003E41AE" w:rsidP="00C4350F">
            <w:pPr>
              <w:spacing w:after="0" w:line="240" w:lineRule="auto"/>
              <w:jc w:val="both"/>
              <w:rPr>
                <w:rFonts w:eastAsia="Times New Roman" w:cs="Arial"/>
                <w:lang w:eastAsia="ar-SA"/>
              </w:rPr>
            </w:pPr>
          </w:p>
          <w:p w14:paraId="542370D5" w14:textId="04B3F714" w:rsidR="008741D8" w:rsidRPr="00F71299" w:rsidRDefault="003E41AE" w:rsidP="001054D0">
            <w:pPr>
              <w:pStyle w:val="StandardWeb"/>
              <w:spacing w:before="0" w:beforeAutospacing="0" w:after="0" w:afterAutospacing="0"/>
              <w:rPr>
                <w:rFonts w:ascii="Calibri Light" w:hAnsi="Calibri Light" w:cs="Arial"/>
                <w:b/>
                <w:sz w:val="22"/>
                <w:szCs w:val="22"/>
              </w:rPr>
            </w:pPr>
            <w:r w:rsidRPr="00F71299">
              <w:rPr>
                <w:rFonts w:ascii="Calibri Light" w:hAnsi="Calibri Light" w:cs="Arial"/>
                <w:b/>
                <w:sz w:val="22"/>
                <w:szCs w:val="22"/>
              </w:rPr>
              <w:t xml:space="preserve">10.7. </w:t>
            </w:r>
            <w:r w:rsidR="008741D8" w:rsidRPr="00F71299">
              <w:rPr>
                <w:rFonts w:ascii="Calibri Light" w:hAnsi="Calibri Light" w:cs="Arial"/>
                <w:b/>
                <w:sz w:val="22"/>
                <w:szCs w:val="22"/>
              </w:rPr>
              <w:t xml:space="preserve"> </w:t>
            </w:r>
            <w:r w:rsidRPr="00F71299">
              <w:rPr>
                <w:rFonts w:ascii="Calibri Light" w:hAnsi="Calibri Light" w:cs="Arial"/>
                <w:b/>
                <w:sz w:val="22"/>
                <w:szCs w:val="22"/>
              </w:rPr>
              <w:t xml:space="preserve">Eskalationsmanagement bei </w:t>
            </w:r>
            <w:r w:rsidR="00DD6B81" w:rsidRPr="00F71299">
              <w:rPr>
                <w:rFonts w:ascii="Calibri Light" w:hAnsi="Calibri Light" w:cs="Arial"/>
                <w:b/>
                <w:sz w:val="22"/>
                <w:szCs w:val="22"/>
              </w:rPr>
              <w:t xml:space="preserve"> </w:t>
            </w:r>
            <w:r w:rsidR="008741D8" w:rsidRPr="00F71299">
              <w:rPr>
                <w:rFonts w:ascii="Calibri Light" w:hAnsi="Calibri Light" w:cs="Arial"/>
                <w:b/>
                <w:sz w:val="22"/>
                <w:szCs w:val="22"/>
              </w:rPr>
              <w:t xml:space="preserve">  </w:t>
            </w:r>
            <w:r w:rsidR="00DD6B81" w:rsidRPr="00F71299">
              <w:rPr>
                <w:rFonts w:ascii="Calibri Light" w:hAnsi="Calibri Light" w:cs="Arial"/>
                <w:b/>
                <w:sz w:val="22"/>
                <w:szCs w:val="22"/>
              </w:rPr>
              <w:t>Anlieferungen au</w:t>
            </w:r>
            <w:r w:rsidR="008741D8" w:rsidRPr="00F71299">
              <w:rPr>
                <w:rFonts w:ascii="Calibri Light" w:hAnsi="Calibri Light" w:cs="Arial"/>
                <w:b/>
                <w:sz w:val="22"/>
                <w:szCs w:val="22"/>
              </w:rPr>
              <w:t>ß</w:t>
            </w:r>
            <w:r w:rsidR="00DD6B81" w:rsidRPr="00F71299">
              <w:rPr>
                <w:rFonts w:ascii="Calibri Light" w:hAnsi="Calibri Light" w:cs="Arial"/>
                <w:b/>
                <w:sz w:val="22"/>
                <w:szCs w:val="22"/>
              </w:rPr>
              <w:t xml:space="preserve">erhalb der Ziele und </w:t>
            </w:r>
            <w:r w:rsidRPr="00F71299">
              <w:rPr>
                <w:rFonts w:ascii="Calibri Light" w:hAnsi="Calibri Light" w:cs="Arial"/>
                <w:b/>
                <w:sz w:val="22"/>
                <w:szCs w:val="22"/>
              </w:rPr>
              <w:t>Wiederholfehlern</w:t>
            </w:r>
            <w:r w:rsidR="008741D8" w:rsidRPr="00F71299">
              <w:rPr>
                <w:rFonts w:ascii="Calibri Light" w:hAnsi="Calibri Light" w:cs="Arial"/>
                <w:b/>
                <w:sz w:val="22"/>
                <w:szCs w:val="22"/>
              </w:rPr>
              <w:t xml:space="preserve"> sowie in </w:t>
            </w:r>
            <w:r w:rsidR="00FB3197" w:rsidRPr="00F71299">
              <w:rPr>
                <w:rFonts w:ascii="Calibri Light" w:hAnsi="Calibri Light" w:cs="Arial"/>
                <w:b/>
                <w:sz w:val="22"/>
                <w:szCs w:val="22"/>
              </w:rPr>
              <w:t>Projektphasen,</w:t>
            </w:r>
            <w:r w:rsidR="008741D8" w:rsidRPr="00F71299">
              <w:rPr>
                <w:rFonts w:ascii="Calibri Light" w:hAnsi="Calibri Light" w:cs="Arial"/>
                <w:b/>
                <w:sz w:val="22"/>
                <w:szCs w:val="22"/>
              </w:rPr>
              <w:t xml:space="preserve"> wenn z.B. der Reifegrad nicht erreicht wird / Termine nicht eingehalten oder bei Rotbewertungen</w:t>
            </w:r>
          </w:p>
          <w:p w14:paraId="6EAC8241" w14:textId="77777777" w:rsidR="007074FF" w:rsidRPr="00F71299" w:rsidRDefault="007074FF" w:rsidP="001054D0">
            <w:pPr>
              <w:pStyle w:val="StandardWeb"/>
              <w:spacing w:before="0" w:beforeAutospacing="0" w:after="0" w:afterAutospacing="0"/>
              <w:rPr>
                <w:rFonts w:ascii="Calibri Light" w:hAnsi="Calibri Light" w:cs="Arial"/>
                <w:sz w:val="22"/>
                <w:szCs w:val="22"/>
              </w:rPr>
            </w:pPr>
          </w:p>
          <w:p w14:paraId="6B0DE083" w14:textId="77777777" w:rsidR="007074FF" w:rsidRPr="00F71299" w:rsidRDefault="00356F1F" w:rsidP="001054D0">
            <w:pPr>
              <w:pStyle w:val="StandardWeb"/>
              <w:spacing w:before="0" w:beforeAutospacing="0" w:after="0" w:afterAutospacing="0"/>
              <w:rPr>
                <w:rFonts w:ascii="Calibri Light" w:hAnsi="Calibri Light" w:cs="Arial"/>
                <w:sz w:val="22"/>
                <w:szCs w:val="22"/>
                <w:u w:val="single"/>
              </w:rPr>
            </w:pPr>
            <w:r w:rsidRPr="00F71299">
              <w:rPr>
                <w:rFonts w:ascii="Calibri Light" w:hAnsi="Calibri Light" w:cs="Arial"/>
                <w:sz w:val="22"/>
                <w:szCs w:val="22"/>
                <w:u w:val="single"/>
              </w:rPr>
              <w:t xml:space="preserve">Beobachtungsstufe </w:t>
            </w:r>
          </w:p>
          <w:p w14:paraId="0E6AE6D2" w14:textId="77777777" w:rsidR="003E41AE" w:rsidRPr="006C372F" w:rsidRDefault="00356F1F" w:rsidP="006C372F">
            <w:pPr>
              <w:pStyle w:val="StandardWeb"/>
              <w:spacing w:before="0" w:beforeAutospacing="0" w:after="0" w:afterAutospacing="0"/>
              <w:rPr>
                <w:rFonts w:ascii="Calibri Light" w:hAnsi="Calibri Light" w:cs="Arial"/>
                <w:sz w:val="22"/>
                <w:szCs w:val="22"/>
              </w:rPr>
            </w:pPr>
            <w:r w:rsidRPr="00F71299">
              <w:rPr>
                <w:rFonts w:ascii="Calibri Light" w:hAnsi="Calibri Light" w:cs="Arial"/>
                <w:sz w:val="22"/>
                <w:szCs w:val="22"/>
              </w:rPr>
              <w:t xml:space="preserve">Wenn ein Lieferant den bekannten Zielwert zwei Monate in Folge um 50%  übersteigt oder </w:t>
            </w:r>
            <w:r w:rsidR="00560873" w:rsidRPr="00F71299">
              <w:rPr>
                <w:rFonts w:ascii="Calibri Light" w:hAnsi="Calibri Light" w:cs="Arial"/>
                <w:sz w:val="22"/>
                <w:szCs w:val="22"/>
              </w:rPr>
              <w:t xml:space="preserve">die Anzahl fehlerhafter </w:t>
            </w:r>
            <w:r w:rsidR="00B23FE2" w:rsidRPr="00F71299">
              <w:rPr>
                <w:rFonts w:ascii="Calibri Light" w:hAnsi="Calibri Light" w:cs="Arial"/>
                <w:sz w:val="22"/>
                <w:szCs w:val="22"/>
              </w:rPr>
              <w:t xml:space="preserve">Teile </w:t>
            </w:r>
            <w:r w:rsidRPr="00F71299">
              <w:rPr>
                <w:rFonts w:ascii="Calibri Light" w:hAnsi="Calibri Light" w:cs="Arial"/>
                <w:sz w:val="22"/>
                <w:szCs w:val="22"/>
              </w:rPr>
              <w:t>eine</w:t>
            </w:r>
            <w:r w:rsidR="00B23FE2" w:rsidRPr="00F71299">
              <w:rPr>
                <w:rFonts w:ascii="Calibri Light" w:hAnsi="Calibri Light" w:cs="Arial"/>
                <w:sz w:val="22"/>
                <w:szCs w:val="22"/>
              </w:rPr>
              <w:t xml:space="preserve">r </w:t>
            </w:r>
            <w:r w:rsidRPr="00F71299">
              <w:rPr>
                <w:rFonts w:ascii="Calibri Light" w:hAnsi="Calibri Light" w:cs="Arial"/>
                <w:sz w:val="22"/>
                <w:szCs w:val="22"/>
              </w:rPr>
              <w:t>Lieferung &gt; 15.000 PPM ist</w:t>
            </w:r>
            <w:r w:rsidR="00B23FE2" w:rsidRPr="00F71299">
              <w:rPr>
                <w:rFonts w:ascii="Calibri Light" w:hAnsi="Calibri Light" w:cs="Arial"/>
                <w:sz w:val="22"/>
                <w:szCs w:val="22"/>
              </w:rPr>
              <w:t>,</w:t>
            </w:r>
            <w:r w:rsidRPr="00F71299">
              <w:rPr>
                <w:rFonts w:ascii="Calibri Light" w:hAnsi="Calibri Light" w:cs="Arial"/>
                <w:sz w:val="22"/>
                <w:szCs w:val="22"/>
              </w:rPr>
              <w:t xml:space="preserve"> wird der Lieferant informiert das er unter Beobachtung steht und in das Eskalationslevel </w:t>
            </w:r>
            <w:r w:rsidR="00B23FE2" w:rsidRPr="00F71299">
              <w:rPr>
                <w:rFonts w:ascii="Calibri Light" w:hAnsi="Calibri Light" w:cs="Arial"/>
                <w:sz w:val="22"/>
                <w:szCs w:val="22"/>
              </w:rPr>
              <w:t xml:space="preserve"> </w:t>
            </w:r>
            <w:r w:rsidRPr="00F71299">
              <w:rPr>
                <w:rFonts w:ascii="Calibri Light" w:hAnsi="Calibri Light" w:cs="Arial"/>
                <w:sz w:val="22"/>
                <w:szCs w:val="22"/>
              </w:rPr>
              <w:t>eingestuft werden kann.</w:t>
            </w:r>
          </w:p>
          <w:p w14:paraId="3625C90D" w14:textId="77777777" w:rsidR="00C20C0D" w:rsidRPr="00F71299" w:rsidRDefault="00A909B5"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b/>
                <w:lang w:eastAsia="de-DE"/>
              </w:rPr>
              <w:t>Eskalations</w:t>
            </w:r>
            <w:r w:rsidRPr="00F71299">
              <w:rPr>
                <w:rFonts w:eastAsia="Times New Roman" w:cs="Arial"/>
                <w:lang w:eastAsia="de-DE"/>
              </w:rPr>
              <w:t xml:space="preserve">- </w:t>
            </w:r>
            <w:r w:rsidRPr="00F71299">
              <w:rPr>
                <w:rFonts w:eastAsia="Times New Roman" w:cs="Arial"/>
                <w:b/>
                <w:lang w:eastAsia="de-DE"/>
              </w:rPr>
              <w:t>Level 1</w:t>
            </w:r>
            <w:r w:rsidRPr="00F71299">
              <w:rPr>
                <w:rFonts w:eastAsia="Times New Roman" w:cs="Arial"/>
                <w:lang w:eastAsia="de-DE"/>
              </w:rPr>
              <w:t xml:space="preserve"> </w:t>
            </w:r>
            <w:r w:rsidR="00C20C0D" w:rsidRPr="00F71299">
              <w:rPr>
                <w:rFonts w:eastAsia="Times New Roman" w:cs="Arial"/>
                <w:lang w:eastAsia="de-DE"/>
              </w:rPr>
              <w:t xml:space="preserve">                                                           </w:t>
            </w:r>
            <w:r w:rsidR="003E41AE" w:rsidRPr="00F71299">
              <w:rPr>
                <w:rFonts w:eastAsia="Times New Roman" w:cs="Arial"/>
                <w:lang w:eastAsia="de-DE"/>
              </w:rPr>
              <w:t>Bei einer wiederholten Anlieferung eines b</w:t>
            </w:r>
            <w:r w:rsidR="00C20C0D" w:rsidRPr="00F71299">
              <w:rPr>
                <w:rFonts w:eastAsia="Times New Roman" w:cs="Arial"/>
                <w:lang w:eastAsia="de-DE"/>
              </w:rPr>
              <w:t>e</w:t>
            </w:r>
            <w:r w:rsidR="003E41AE" w:rsidRPr="00F71299">
              <w:rPr>
                <w:rFonts w:eastAsia="Times New Roman" w:cs="Arial"/>
                <w:lang w:eastAsia="de-DE"/>
              </w:rPr>
              <w:t>kannten bzw. reklamierten Fehlerbildes</w:t>
            </w:r>
            <w:r w:rsidR="00DD6B81" w:rsidRPr="00F71299">
              <w:rPr>
                <w:rFonts w:eastAsia="Times New Roman" w:cs="Arial"/>
                <w:lang w:eastAsia="de-DE"/>
              </w:rPr>
              <w:t xml:space="preserve"> oder bei </w:t>
            </w:r>
            <w:r w:rsidR="00A5785A" w:rsidRPr="00F71299">
              <w:rPr>
                <w:rFonts w:eastAsia="Times New Roman" w:cs="Arial"/>
                <w:lang w:eastAsia="de-DE"/>
              </w:rPr>
              <w:t>Ü</w:t>
            </w:r>
            <w:r w:rsidR="00DD6B81" w:rsidRPr="00F71299">
              <w:rPr>
                <w:rFonts w:eastAsia="Times New Roman" w:cs="Arial"/>
                <w:lang w:eastAsia="de-DE"/>
              </w:rPr>
              <w:t>berschreitung des bekannten Zielwertes</w:t>
            </w:r>
            <w:r w:rsidR="00356F1F" w:rsidRPr="00F71299">
              <w:rPr>
                <w:rFonts w:eastAsia="Times New Roman" w:cs="Arial"/>
                <w:lang w:eastAsia="de-DE"/>
              </w:rPr>
              <w:t xml:space="preserve"> nach der Beobachtungsphase</w:t>
            </w:r>
            <w:r w:rsidR="00DD6B81" w:rsidRPr="00F71299">
              <w:rPr>
                <w:rFonts w:eastAsia="Times New Roman" w:cs="Arial"/>
                <w:lang w:eastAsia="de-DE"/>
              </w:rPr>
              <w:t xml:space="preserve"> </w:t>
            </w:r>
            <w:r w:rsidR="003E41AE" w:rsidRPr="00F71299">
              <w:rPr>
                <w:rFonts w:eastAsia="Times New Roman" w:cs="Arial"/>
                <w:lang w:eastAsia="de-DE"/>
              </w:rPr>
              <w:t xml:space="preserve"> </w:t>
            </w:r>
            <w:r w:rsidRPr="00F71299">
              <w:rPr>
                <w:rFonts w:eastAsia="Times New Roman" w:cs="Arial"/>
                <w:lang w:eastAsia="de-DE"/>
              </w:rPr>
              <w:t>kann</w:t>
            </w:r>
            <w:r w:rsidR="003E41AE" w:rsidRPr="00F71299">
              <w:rPr>
                <w:rFonts w:eastAsia="Times New Roman" w:cs="Arial"/>
                <w:lang w:eastAsia="de-DE"/>
              </w:rPr>
              <w:t xml:space="preserve"> mit  dem Lieferanten</w:t>
            </w:r>
            <w:r w:rsidR="00DD6B81" w:rsidRPr="00F71299">
              <w:rPr>
                <w:rFonts w:eastAsia="Times New Roman" w:cs="Arial"/>
                <w:lang w:eastAsia="de-DE"/>
              </w:rPr>
              <w:t xml:space="preserve"> das</w:t>
            </w:r>
            <w:r w:rsidRPr="00F71299">
              <w:rPr>
                <w:rFonts w:eastAsia="Times New Roman" w:cs="Arial"/>
                <w:lang w:eastAsia="de-DE"/>
              </w:rPr>
              <w:t xml:space="preserve"> Level 1</w:t>
            </w:r>
            <w:r w:rsidR="00651DF5" w:rsidRPr="00F71299">
              <w:rPr>
                <w:rFonts w:eastAsia="Times New Roman" w:cs="Arial"/>
                <w:lang w:eastAsia="de-DE"/>
              </w:rPr>
              <w:t xml:space="preserve"> </w:t>
            </w:r>
            <w:r w:rsidR="00DD6B81" w:rsidRPr="00F71299">
              <w:rPr>
                <w:rFonts w:eastAsia="Times New Roman" w:cs="Arial"/>
                <w:lang w:eastAsia="de-DE"/>
              </w:rPr>
              <w:t>gestartet</w:t>
            </w:r>
            <w:r w:rsidRPr="00F71299">
              <w:rPr>
                <w:rFonts w:eastAsia="Times New Roman" w:cs="Arial"/>
                <w:lang w:eastAsia="de-DE"/>
              </w:rPr>
              <w:t xml:space="preserve"> werden</w:t>
            </w:r>
            <w:r w:rsidR="003E41AE" w:rsidRPr="00F71299">
              <w:rPr>
                <w:rFonts w:eastAsia="Times New Roman" w:cs="Arial"/>
                <w:lang w:eastAsia="de-DE"/>
              </w:rPr>
              <w:t>.</w:t>
            </w:r>
            <w:r w:rsidR="00DD6B81" w:rsidRPr="00F71299">
              <w:rPr>
                <w:rFonts w:eastAsia="Times New Roman" w:cs="Arial"/>
                <w:lang w:eastAsia="de-DE"/>
              </w:rPr>
              <w:t xml:space="preserve"> Dies beinhaltet: </w:t>
            </w:r>
          </w:p>
          <w:p w14:paraId="629ECB7E" w14:textId="77777777" w:rsidR="00C20C0D" w:rsidRPr="00F71299" w:rsidRDefault="00DD6B81"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Aktionsplan</w:t>
            </w:r>
          </w:p>
          <w:p w14:paraId="00F17D77" w14:textId="77777777" w:rsidR="00C20C0D" w:rsidRPr="00F71299" w:rsidRDefault="00DD6B81"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gesonderte Zielvereinbarung</w:t>
            </w:r>
          </w:p>
          <w:p w14:paraId="4B66E5CB" w14:textId="77777777" w:rsidR="003E41AE" w:rsidRPr="00F71299" w:rsidRDefault="00DD6B81"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Inte</w:t>
            </w:r>
            <w:r w:rsidR="00C75AEC" w:rsidRPr="00F71299">
              <w:rPr>
                <w:rFonts w:eastAsia="Times New Roman" w:cs="Arial"/>
                <w:lang w:eastAsia="de-DE"/>
              </w:rPr>
              <w:t>r</w:t>
            </w:r>
            <w:r w:rsidRPr="00F71299">
              <w:rPr>
                <w:rFonts w:eastAsia="Times New Roman" w:cs="Arial"/>
                <w:lang w:eastAsia="de-DE"/>
              </w:rPr>
              <w:t>nes zusätzliches Q-Gate, Regelkommunikation sowie PDCA</w:t>
            </w:r>
          </w:p>
          <w:p w14:paraId="458A72FD" w14:textId="77777777" w:rsidR="003E41AE" w:rsidRPr="00F71299" w:rsidRDefault="00FC1DD1" w:rsidP="003408C1">
            <w:pPr>
              <w:autoSpaceDE w:val="0"/>
              <w:autoSpaceDN w:val="0"/>
              <w:spacing w:after="0" w:line="240" w:lineRule="auto"/>
              <w:ind w:left="397"/>
              <w:contextualSpacing/>
              <w:jc w:val="both"/>
              <w:rPr>
                <w:rFonts w:eastAsia="Times New Roman" w:cs="Arial"/>
                <w:lang w:eastAsia="de-DE"/>
              </w:rPr>
            </w:pPr>
            <w:r w:rsidRPr="00F71299">
              <w:rPr>
                <w:rFonts w:eastAsia="Times New Roman" w:cs="Arial"/>
                <w:lang w:eastAsia="de-DE"/>
              </w:rPr>
              <w:t xml:space="preserve"> </w:t>
            </w:r>
            <w:r w:rsidRPr="006C372F">
              <w:rPr>
                <w:rFonts w:eastAsia="Times New Roman" w:cs="Arial"/>
                <w:lang w:eastAsia="de-DE"/>
              </w:rPr>
              <w:t>siehe auch</w:t>
            </w:r>
            <w:r w:rsidRPr="00F71299">
              <w:rPr>
                <w:rFonts w:eastAsia="Times New Roman" w:cs="Arial"/>
                <w:lang w:eastAsia="de-DE"/>
              </w:rPr>
              <w:t xml:space="preserve"> 10.2 </w:t>
            </w:r>
          </w:p>
          <w:p w14:paraId="6B6A3BD5" w14:textId="77777777" w:rsidR="00C20C0D" w:rsidRPr="00F71299" w:rsidRDefault="00C20C0D"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b/>
                <w:lang w:eastAsia="de-DE"/>
              </w:rPr>
              <w:t>Eskalations</w:t>
            </w:r>
            <w:r w:rsidRPr="00F71299">
              <w:rPr>
                <w:rFonts w:eastAsia="Times New Roman" w:cs="Arial"/>
                <w:lang w:eastAsia="de-DE"/>
              </w:rPr>
              <w:t xml:space="preserve"> </w:t>
            </w:r>
            <w:r w:rsidRPr="00F71299">
              <w:rPr>
                <w:rFonts w:eastAsia="Times New Roman" w:cs="Arial"/>
                <w:b/>
                <w:lang w:eastAsia="de-DE"/>
              </w:rPr>
              <w:t xml:space="preserve">Level 2                                              </w:t>
            </w:r>
            <w:r w:rsidR="003E41AE" w:rsidRPr="00F71299">
              <w:rPr>
                <w:rFonts w:eastAsia="Times New Roman" w:cs="Arial"/>
                <w:lang w:eastAsia="de-DE"/>
              </w:rPr>
              <w:t>Sollte trotz Eskalation</w:t>
            </w:r>
            <w:r w:rsidR="00DD6B81" w:rsidRPr="00F71299">
              <w:rPr>
                <w:rFonts w:eastAsia="Times New Roman" w:cs="Arial"/>
                <w:lang w:eastAsia="de-DE"/>
              </w:rPr>
              <w:t>slevel</w:t>
            </w:r>
            <w:r w:rsidR="003E41AE" w:rsidRPr="00F71299">
              <w:rPr>
                <w:rFonts w:eastAsia="Times New Roman" w:cs="Arial"/>
                <w:lang w:eastAsia="de-DE"/>
              </w:rPr>
              <w:t xml:space="preserve"> 1 </w:t>
            </w:r>
            <w:r w:rsidR="00DD6B81" w:rsidRPr="00F71299">
              <w:rPr>
                <w:rFonts w:eastAsia="Times New Roman" w:cs="Arial"/>
                <w:lang w:eastAsia="de-DE"/>
              </w:rPr>
              <w:t xml:space="preserve">keine Verbesserungen erreicht werden so </w:t>
            </w:r>
            <w:r w:rsidR="003E41AE" w:rsidRPr="00F71299">
              <w:rPr>
                <w:rFonts w:eastAsia="Times New Roman" w:cs="Arial"/>
                <w:lang w:eastAsia="de-DE"/>
              </w:rPr>
              <w:t xml:space="preserve">wird </w:t>
            </w:r>
            <w:r w:rsidR="00DD6B81" w:rsidRPr="00F71299">
              <w:rPr>
                <w:rFonts w:eastAsia="Times New Roman" w:cs="Arial"/>
                <w:lang w:eastAsia="de-DE"/>
              </w:rPr>
              <w:t>der</w:t>
            </w:r>
            <w:r w:rsidRPr="00F71299">
              <w:rPr>
                <w:rFonts w:eastAsia="Times New Roman" w:cs="Arial"/>
                <w:lang w:eastAsia="de-DE"/>
              </w:rPr>
              <w:t xml:space="preserve"> </w:t>
            </w:r>
            <w:r w:rsidR="00DD6B81" w:rsidRPr="00F71299">
              <w:rPr>
                <w:rFonts w:eastAsia="Times New Roman" w:cs="Arial"/>
                <w:lang w:eastAsia="de-DE"/>
              </w:rPr>
              <w:t>Lieferant</w:t>
            </w:r>
            <w:r w:rsidRPr="00F71299">
              <w:rPr>
                <w:rFonts w:eastAsia="Times New Roman" w:cs="Arial"/>
                <w:lang w:eastAsia="de-DE"/>
              </w:rPr>
              <w:t xml:space="preserve"> </w:t>
            </w:r>
            <w:r w:rsidR="001054D0" w:rsidRPr="00F71299">
              <w:rPr>
                <w:rFonts w:eastAsia="Times New Roman" w:cs="Arial"/>
                <w:lang w:eastAsia="de-DE"/>
              </w:rPr>
              <w:t>in</w:t>
            </w:r>
            <w:r w:rsidR="00DD6B81" w:rsidRPr="00F71299">
              <w:rPr>
                <w:rFonts w:eastAsia="Times New Roman" w:cs="Arial"/>
                <w:lang w:eastAsia="de-DE"/>
              </w:rPr>
              <w:t xml:space="preserve"> </w:t>
            </w:r>
            <w:r w:rsidR="00A5785A" w:rsidRPr="00F71299">
              <w:rPr>
                <w:rFonts w:eastAsia="Times New Roman" w:cs="Arial"/>
                <w:lang w:eastAsia="de-DE"/>
              </w:rPr>
              <w:t xml:space="preserve"> </w:t>
            </w:r>
            <w:r w:rsidRPr="00F71299">
              <w:rPr>
                <w:rFonts w:eastAsia="Times New Roman" w:cs="Arial"/>
                <w:lang w:eastAsia="de-DE"/>
              </w:rPr>
              <w:t>Eskalations Level 2 eingestuft</w:t>
            </w:r>
            <w:r w:rsidR="00A5785A" w:rsidRPr="00F71299">
              <w:rPr>
                <w:rFonts w:eastAsia="Times New Roman" w:cs="Arial"/>
                <w:lang w:eastAsia="de-DE"/>
              </w:rPr>
              <w:t xml:space="preserve">  </w:t>
            </w:r>
            <w:r w:rsidR="00DD6B81" w:rsidRPr="00F71299">
              <w:rPr>
                <w:rFonts w:eastAsia="Times New Roman" w:cs="Arial"/>
                <w:lang w:eastAsia="de-DE"/>
              </w:rPr>
              <w:t xml:space="preserve"> </w:t>
            </w:r>
            <w:r w:rsidR="00A5785A" w:rsidRPr="00F71299">
              <w:rPr>
                <w:rFonts w:eastAsia="Times New Roman" w:cs="Arial"/>
                <w:lang w:eastAsia="de-DE"/>
              </w:rPr>
              <w:t xml:space="preserve">                                                                            </w:t>
            </w:r>
            <w:r w:rsidR="00DD6B81" w:rsidRPr="00F71299">
              <w:rPr>
                <w:rFonts w:eastAsia="Times New Roman" w:cs="Arial"/>
                <w:lang w:eastAsia="de-DE"/>
              </w:rPr>
              <w:t>Hier werden folgende Erweiterungen durchgeführt:</w:t>
            </w:r>
          </w:p>
          <w:p w14:paraId="6586581B" w14:textId="77777777" w:rsidR="00C20C0D" w:rsidRPr="00F71299" w:rsidRDefault="003E41AE"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100% Ausgangskontrolle durch eine externe Sortierfirma</w:t>
            </w:r>
            <w:r w:rsidR="00DD6B81" w:rsidRPr="00F71299">
              <w:rPr>
                <w:rFonts w:eastAsia="Times New Roman" w:cs="Arial"/>
                <w:lang w:eastAsia="de-DE"/>
              </w:rPr>
              <w:t>.</w:t>
            </w:r>
          </w:p>
          <w:p w14:paraId="6DEEFC37" w14:textId="77777777" w:rsidR="00C20C0D" w:rsidRPr="00F71299" w:rsidRDefault="00DD6B81"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Wöchentliche Regelkommunikation</w:t>
            </w:r>
          </w:p>
          <w:p w14:paraId="044EC637" w14:textId="77777777" w:rsidR="00C20C0D" w:rsidRPr="00F71299" w:rsidRDefault="00DD6B81"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Termin durch QM Lieferant</w:t>
            </w:r>
            <w:r w:rsidR="008741D8" w:rsidRPr="00F71299">
              <w:rPr>
                <w:rFonts w:eastAsia="Times New Roman" w:cs="Arial"/>
                <w:lang w:eastAsia="de-DE"/>
              </w:rPr>
              <w:t xml:space="preserve"> / Projektteam</w:t>
            </w:r>
            <w:r w:rsidRPr="00F71299">
              <w:rPr>
                <w:rFonts w:eastAsia="Times New Roman" w:cs="Arial"/>
                <w:lang w:eastAsia="de-DE"/>
              </w:rPr>
              <w:t xml:space="preserve"> im Headquarter</w:t>
            </w:r>
          </w:p>
          <w:p w14:paraId="5D16E5C0" w14:textId="77777777" w:rsidR="00C20C0D" w:rsidRPr="00F71299" w:rsidRDefault="00DD6B81"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PDCA/ABC Analysen und Problemlösungssheets</w:t>
            </w:r>
            <w:r w:rsidR="00337E48" w:rsidRPr="00F71299">
              <w:rPr>
                <w:rFonts w:eastAsia="Times New Roman" w:cs="Arial"/>
                <w:lang w:eastAsia="de-DE"/>
              </w:rPr>
              <w:t xml:space="preserve">. </w:t>
            </w:r>
          </w:p>
          <w:p w14:paraId="5278D250" w14:textId="77777777" w:rsidR="003E41AE" w:rsidRPr="00F71299" w:rsidRDefault="003E41AE"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Die Installation der externen Sortierfirma kann gegebenenfalls durch die NBHX erfolgen.</w:t>
            </w:r>
          </w:p>
          <w:p w14:paraId="00291F8F" w14:textId="77777777" w:rsidR="00C20C0D" w:rsidRPr="00F71299" w:rsidRDefault="00C75AEC" w:rsidP="00C20C0D">
            <w:pPr>
              <w:numPr>
                <w:ilvl w:val="0"/>
                <w:numId w:val="7"/>
              </w:numPr>
              <w:autoSpaceDE w:val="0"/>
              <w:autoSpaceDN w:val="0"/>
              <w:spacing w:after="0" w:line="240" w:lineRule="auto"/>
              <w:contextualSpacing/>
              <w:rPr>
                <w:rFonts w:eastAsia="Times New Roman" w:cs="Arial"/>
                <w:lang w:eastAsia="de-DE"/>
              </w:rPr>
            </w:pPr>
            <w:r w:rsidRPr="00F71299">
              <w:rPr>
                <w:rFonts w:eastAsia="Times New Roman" w:cs="Arial"/>
                <w:lang w:eastAsia="de-DE"/>
              </w:rPr>
              <w:t>Die durch Eskalationsstufe 2 entstehenden Kosten sind durch den Lieferanten zu tragen.</w:t>
            </w:r>
          </w:p>
          <w:p w14:paraId="44AC51EB" w14:textId="77777777" w:rsidR="00C20C0D" w:rsidRPr="00F71299" w:rsidRDefault="00C20C0D" w:rsidP="00C20C0D">
            <w:pPr>
              <w:pStyle w:val="Listenabsatz"/>
              <w:tabs>
                <w:tab w:val="num" w:pos="426"/>
              </w:tabs>
              <w:autoSpaceDE w:val="0"/>
              <w:autoSpaceDN w:val="0"/>
              <w:ind w:left="397"/>
              <w:contextualSpacing/>
              <w:rPr>
                <w:rFonts w:cs="Arial"/>
              </w:rPr>
            </w:pPr>
          </w:p>
          <w:p w14:paraId="21CF7B37" w14:textId="4804F636" w:rsidR="00C20C0D" w:rsidRPr="00F71299" w:rsidRDefault="008741D8" w:rsidP="00C20C0D">
            <w:pPr>
              <w:pStyle w:val="Listenabsatz"/>
              <w:numPr>
                <w:ilvl w:val="0"/>
                <w:numId w:val="5"/>
              </w:numPr>
              <w:tabs>
                <w:tab w:val="num" w:pos="426"/>
              </w:tabs>
              <w:autoSpaceDE w:val="0"/>
              <w:autoSpaceDN w:val="0"/>
              <w:contextualSpacing/>
              <w:rPr>
                <w:rFonts w:ascii="Calibri Light" w:hAnsi="Calibri Light" w:cs="Arial"/>
                <w:sz w:val="22"/>
                <w:szCs w:val="22"/>
              </w:rPr>
            </w:pPr>
            <w:r w:rsidRPr="00F71299">
              <w:rPr>
                <w:rFonts w:ascii="Calibri Light" w:hAnsi="Calibri Light" w:cs="Arial"/>
                <w:b/>
                <w:sz w:val="22"/>
                <w:szCs w:val="22"/>
              </w:rPr>
              <w:t>Eskalations-</w:t>
            </w:r>
            <w:r w:rsidR="00337E48" w:rsidRPr="00F71299">
              <w:rPr>
                <w:rFonts w:ascii="Calibri Light" w:hAnsi="Calibri Light" w:cs="Arial"/>
                <w:b/>
                <w:sz w:val="22"/>
                <w:szCs w:val="22"/>
              </w:rPr>
              <w:t>Level 3</w:t>
            </w:r>
            <w:r w:rsidR="00337E48" w:rsidRPr="00F71299">
              <w:rPr>
                <w:rFonts w:cs="Arial"/>
              </w:rPr>
              <w:t xml:space="preserve"> </w:t>
            </w:r>
            <w:r w:rsidR="00337E48" w:rsidRPr="00F71299">
              <w:rPr>
                <w:rFonts w:ascii="Calibri Light" w:hAnsi="Calibri Light" w:cs="Arial"/>
                <w:sz w:val="22"/>
                <w:szCs w:val="22"/>
              </w:rPr>
              <w:t xml:space="preserve">wird </w:t>
            </w:r>
            <w:r w:rsidR="00FB3197" w:rsidRPr="00F71299">
              <w:rPr>
                <w:rFonts w:ascii="Calibri Light" w:hAnsi="Calibri Light" w:cs="Arial"/>
                <w:sz w:val="22"/>
                <w:szCs w:val="22"/>
              </w:rPr>
              <w:t>gestartet,</w:t>
            </w:r>
            <w:r w:rsidR="00337E48" w:rsidRPr="00F71299">
              <w:rPr>
                <w:rFonts w:ascii="Calibri Light" w:hAnsi="Calibri Light" w:cs="Arial"/>
                <w:sz w:val="22"/>
                <w:szCs w:val="22"/>
              </w:rPr>
              <w:t xml:space="preserve"> wenn auch durch Level 2 keine Verbesserungen ersichtlich sind. Erweiterungen zu 2 sind unter anderem</w:t>
            </w:r>
            <w:r w:rsidR="00C20C0D" w:rsidRPr="00F71299">
              <w:rPr>
                <w:rFonts w:ascii="Calibri Light" w:hAnsi="Calibri Light" w:cs="Arial"/>
                <w:sz w:val="22"/>
                <w:szCs w:val="22"/>
              </w:rPr>
              <w:t>,</w:t>
            </w:r>
          </w:p>
          <w:p w14:paraId="2FB6C2DA" w14:textId="77777777" w:rsidR="00C20C0D" w:rsidRPr="00F71299" w:rsidRDefault="00337E48" w:rsidP="00C20C0D">
            <w:pPr>
              <w:pStyle w:val="Listenabsatz"/>
              <w:numPr>
                <w:ilvl w:val="0"/>
                <w:numId w:val="5"/>
              </w:numPr>
              <w:tabs>
                <w:tab w:val="num" w:pos="426"/>
              </w:tabs>
              <w:autoSpaceDE w:val="0"/>
              <w:autoSpaceDN w:val="0"/>
              <w:contextualSpacing/>
              <w:rPr>
                <w:rFonts w:ascii="Calibri Light" w:hAnsi="Calibri Light" w:cs="Arial"/>
                <w:sz w:val="22"/>
                <w:szCs w:val="22"/>
              </w:rPr>
            </w:pPr>
            <w:r w:rsidRPr="00F71299">
              <w:rPr>
                <w:rFonts w:ascii="Calibri Light" w:hAnsi="Calibri Light" w:cs="Arial"/>
                <w:sz w:val="22"/>
                <w:szCs w:val="22"/>
              </w:rPr>
              <w:lastRenderedPageBreak/>
              <w:t xml:space="preserve">Einladung der GF </w:t>
            </w:r>
            <w:r w:rsidR="001054D0" w:rsidRPr="00F71299">
              <w:rPr>
                <w:rFonts w:ascii="Calibri Light" w:hAnsi="Calibri Light" w:cs="Arial"/>
                <w:sz w:val="22"/>
                <w:szCs w:val="22"/>
              </w:rPr>
              <w:t xml:space="preserve">zum Lieferanten Focus Gespräch </w:t>
            </w:r>
          </w:p>
          <w:p w14:paraId="115DDED1" w14:textId="77777777" w:rsidR="00C20C0D" w:rsidRPr="00F71299" w:rsidRDefault="00337E48" w:rsidP="00C20C0D">
            <w:pPr>
              <w:pStyle w:val="Listenabsatz"/>
              <w:numPr>
                <w:ilvl w:val="0"/>
                <w:numId w:val="5"/>
              </w:numPr>
              <w:tabs>
                <w:tab w:val="num" w:pos="426"/>
              </w:tabs>
              <w:autoSpaceDE w:val="0"/>
              <w:autoSpaceDN w:val="0"/>
              <w:contextualSpacing/>
              <w:rPr>
                <w:rFonts w:ascii="Calibri Light" w:hAnsi="Calibri Light" w:cs="Arial"/>
                <w:sz w:val="22"/>
                <w:szCs w:val="22"/>
              </w:rPr>
            </w:pPr>
            <w:r w:rsidRPr="00F71299">
              <w:rPr>
                <w:rFonts w:ascii="Calibri Light" w:hAnsi="Calibri Light" w:cs="Arial"/>
                <w:sz w:val="22"/>
                <w:szCs w:val="22"/>
              </w:rPr>
              <w:t>Täglicher Statusbericht</w:t>
            </w:r>
          </w:p>
          <w:p w14:paraId="5939C58D" w14:textId="77777777" w:rsidR="00C20C0D" w:rsidRPr="00F71299" w:rsidRDefault="00337E48" w:rsidP="00C20C0D">
            <w:pPr>
              <w:pStyle w:val="Listenabsatz"/>
              <w:numPr>
                <w:ilvl w:val="0"/>
                <w:numId w:val="5"/>
              </w:numPr>
              <w:tabs>
                <w:tab w:val="num" w:pos="426"/>
              </w:tabs>
              <w:autoSpaceDE w:val="0"/>
              <w:autoSpaceDN w:val="0"/>
              <w:contextualSpacing/>
              <w:rPr>
                <w:rFonts w:ascii="Calibri Light" w:hAnsi="Calibri Light" w:cs="Arial"/>
                <w:sz w:val="22"/>
                <w:szCs w:val="22"/>
              </w:rPr>
            </w:pPr>
            <w:r w:rsidRPr="00F71299">
              <w:rPr>
                <w:rFonts w:ascii="Calibri Light" w:hAnsi="Calibri Light" w:cs="Arial"/>
                <w:sz w:val="22"/>
                <w:szCs w:val="22"/>
              </w:rPr>
              <w:t>Tägliche Telefonkonferenz</w:t>
            </w:r>
          </w:p>
          <w:p w14:paraId="185C92F5" w14:textId="77777777" w:rsidR="00C20C0D" w:rsidRPr="00F71299" w:rsidRDefault="00337E48" w:rsidP="00C20C0D">
            <w:pPr>
              <w:pStyle w:val="Listenabsatz"/>
              <w:numPr>
                <w:ilvl w:val="0"/>
                <w:numId w:val="5"/>
              </w:numPr>
              <w:tabs>
                <w:tab w:val="num" w:pos="426"/>
              </w:tabs>
              <w:autoSpaceDE w:val="0"/>
              <w:autoSpaceDN w:val="0"/>
              <w:contextualSpacing/>
              <w:rPr>
                <w:rFonts w:ascii="Calibri Light" w:hAnsi="Calibri Light" w:cs="Arial"/>
                <w:sz w:val="22"/>
                <w:szCs w:val="22"/>
              </w:rPr>
            </w:pPr>
            <w:r w:rsidRPr="00F71299">
              <w:rPr>
                <w:rFonts w:ascii="Calibri Light" w:hAnsi="Calibri Light" w:cs="Arial"/>
                <w:sz w:val="22"/>
                <w:szCs w:val="22"/>
              </w:rPr>
              <w:t>Externes Q-Gate Kunde</w:t>
            </w:r>
          </w:p>
          <w:p w14:paraId="327E8796" w14:textId="77777777" w:rsidR="00337E48" w:rsidRPr="00F71299" w:rsidRDefault="00337E48" w:rsidP="00C20C0D">
            <w:pPr>
              <w:pStyle w:val="Listenabsatz"/>
              <w:numPr>
                <w:ilvl w:val="0"/>
                <w:numId w:val="5"/>
              </w:numPr>
              <w:tabs>
                <w:tab w:val="num" w:pos="426"/>
              </w:tabs>
              <w:autoSpaceDE w:val="0"/>
              <w:autoSpaceDN w:val="0"/>
              <w:contextualSpacing/>
              <w:rPr>
                <w:rFonts w:ascii="Calibri Light" w:hAnsi="Calibri Light" w:cs="Arial"/>
                <w:sz w:val="22"/>
                <w:szCs w:val="22"/>
              </w:rPr>
            </w:pPr>
            <w:r w:rsidRPr="00F71299">
              <w:rPr>
                <w:rFonts w:ascii="Calibri Light" w:hAnsi="Calibri Light" w:cs="Arial"/>
                <w:sz w:val="22"/>
                <w:szCs w:val="22"/>
              </w:rPr>
              <w:t>Resident vor Ort.</w:t>
            </w:r>
          </w:p>
          <w:p w14:paraId="3B246361" w14:textId="77777777" w:rsidR="003E41AE" w:rsidRPr="00F71299" w:rsidRDefault="003E41AE" w:rsidP="00C4350F">
            <w:pPr>
              <w:tabs>
                <w:tab w:val="num" w:pos="426"/>
              </w:tabs>
              <w:autoSpaceDE w:val="0"/>
              <w:autoSpaceDN w:val="0"/>
              <w:spacing w:after="0" w:line="240" w:lineRule="auto"/>
              <w:jc w:val="both"/>
              <w:rPr>
                <w:rFonts w:eastAsia="Times New Roman" w:cs="Arial"/>
                <w:lang w:eastAsia="de-DE"/>
              </w:rPr>
            </w:pPr>
          </w:p>
          <w:p w14:paraId="7E054A90" w14:textId="77777777" w:rsidR="003E41AE" w:rsidRPr="00F71299" w:rsidRDefault="00337E48" w:rsidP="00C4350F">
            <w:pPr>
              <w:tabs>
                <w:tab w:val="num" w:pos="426"/>
              </w:tabs>
              <w:autoSpaceDE w:val="0"/>
              <w:autoSpaceDN w:val="0"/>
              <w:spacing w:after="0" w:line="240" w:lineRule="auto"/>
              <w:ind w:left="397"/>
              <w:jc w:val="both"/>
              <w:rPr>
                <w:rFonts w:eastAsia="Times New Roman" w:cs="Arial"/>
                <w:lang w:eastAsia="de-DE"/>
              </w:rPr>
            </w:pPr>
            <w:r w:rsidRPr="00F71299">
              <w:rPr>
                <w:rFonts w:eastAsia="Times New Roman" w:cs="Arial"/>
                <w:lang w:eastAsia="de-DE"/>
              </w:rPr>
              <w:t>Siehe auch Anlage U5_HQ_PR003_D</w:t>
            </w:r>
            <w:r w:rsidR="00B77EBD" w:rsidRPr="00F71299">
              <w:rPr>
                <w:rFonts w:eastAsia="Times New Roman" w:cs="Arial"/>
                <w:lang w:eastAsia="de-DE"/>
              </w:rPr>
              <w:t>3</w:t>
            </w:r>
            <w:r w:rsidR="00F27676" w:rsidRPr="00F71299">
              <w:rPr>
                <w:rFonts w:eastAsia="Times New Roman" w:cs="Arial"/>
                <w:lang w:eastAsia="de-DE"/>
              </w:rPr>
              <w:t>_de</w:t>
            </w:r>
          </w:p>
          <w:p w14:paraId="2C0A7DB6" w14:textId="77777777" w:rsidR="003E41AE" w:rsidRPr="00F71299" w:rsidRDefault="003E41AE" w:rsidP="00C4350F">
            <w:pPr>
              <w:autoSpaceDE w:val="0"/>
              <w:autoSpaceDN w:val="0"/>
              <w:spacing w:after="0" w:line="240" w:lineRule="auto"/>
              <w:ind w:left="2127" w:hanging="1134"/>
              <w:jc w:val="both"/>
              <w:rPr>
                <w:rFonts w:eastAsia="Times New Roman" w:cs="Arial"/>
                <w:lang w:eastAsia="de-DE"/>
              </w:rPr>
            </w:pPr>
          </w:p>
          <w:p w14:paraId="29856B49" w14:textId="77777777" w:rsidR="00C20C0D" w:rsidRPr="00F71299" w:rsidRDefault="003E41AE" w:rsidP="00C20C0D">
            <w:pPr>
              <w:autoSpaceDE w:val="0"/>
              <w:autoSpaceDN w:val="0"/>
              <w:spacing w:after="0" w:line="240" w:lineRule="auto"/>
              <w:contextualSpacing/>
              <w:jc w:val="both"/>
              <w:rPr>
                <w:rFonts w:eastAsia="Times New Roman" w:cs="Arial"/>
                <w:lang w:eastAsia="de-DE"/>
              </w:rPr>
            </w:pPr>
            <w:r w:rsidRPr="00F71299">
              <w:rPr>
                <w:rFonts w:eastAsia="Times New Roman" w:cs="Arial"/>
                <w:lang w:eastAsia="de-DE"/>
              </w:rPr>
              <w:t xml:space="preserve">Für </w:t>
            </w:r>
            <w:r w:rsidR="00337E48" w:rsidRPr="00F71299">
              <w:rPr>
                <w:rFonts w:eastAsia="Times New Roman" w:cs="Arial"/>
                <w:lang w:eastAsia="de-DE"/>
              </w:rPr>
              <w:t xml:space="preserve">die jeweiligen </w:t>
            </w:r>
            <w:r w:rsidRPr="00F71299">
              <w:rPr>
                <w:rFonts w:eastAsia="Times New Roman" w:cs="Arial"/>
                <w:lang w:eastAsia="de-DE"/>
              </w:rPr>
              <w:t xml:space="preserve">Eskalationsstufen werden zu Beginn  auch die Ausstiegskriterien </w:t>
            </w:r>
            <w:r w:rsidR="00337E48" w:rsidRPr="00F71299">
              <w:rPr>
                <w:rFonts w:eastAsia="Times New Roman" w:cs="Arial"/>
                <w:lang w:eastAsia="de-DE"/>
              </w:rPr>
              <w:t xml:space="preserve">durch die zusätzliche Zielvereinbarung </w:t>
            </w:r>
            <w:r w:rsidRPr="00F71299">
              <w:rPr>
                <w:rFonts w:eastAsia="Times New Roman" w:cs="Arial"/>
                <w:lang w:eastAsia="de-DE"/>
              </w:rPr>
              <w:t>aus dem jeweiligen Eskalations-Level definiert.</w:t>
            </w:r>
          </w:p>
          <w:p w14:paraId="7E71A3E3" w14:textId="77777777" w:rsidR="00337E48" w:rsidRPr="00F71299" w:rsidRDefault="00337E48" w:rsidP="00C20C0D">
            <w:pPr>
              <w:autoSpaceDE w:val="0"/>
              <w:autoSpaceDN w:val="0"/>
              <w:spacing w:after="0" w:line="240" w:lineRule="auto"/>
              <w:contextualSpacing/>
              <w:jc w:val="both"/>
              <w:rPr>
                <w:rFonts w:eastAsia="Times New Roman" w:cs="Arial"/>
                <w:lang w:eastAsia="de-DE"/>
              </w:rPr>
            </w:pPr>
            <w:r w:rsidRPr="00F71299">
              <w:rPr>
                <w:rFonts w:eastAsia="Times New Roman" w:cs="Arial"/>
                <w:lang w:eastAsia="de-DE"/>
              </w:rPr>
              <w:t>In allen Stufen behält sich NBHX</w:t>
            </w:r>
            <w:r w:rsidR="00F71299" w:rsidRPr="00F71299">
              <w:rPr>
                <w:rFonts w:eastAsia="Times New Roman" w:cs="Arial"/>
                <w:lang w:eastAsia="de-DE"/>
              </w:rPr>
              <w:t xml:space="preserve"> </w:t>
            </w:r>
            <w:r w:rsidRPr="00F71299">
              <w:rPr>
                <w:rFonts w:eastAsia="Times New Roman" w:cs="Arial"/>
                <w:lang w:eastAsia="de-DE"/>
              </w:rPr>
              <w:t>vor ein Audit nach VDA6.3 durchzuführen.</w:t>
            </w:r>
          </w:p>
          <w:p w14:paraId="68A92988" w14:textId="77777777" w:rsidR="003E41AE" w:rsidRPr="00F71299" w:rsidRDefault="00337E48" w:rsidP="00C4350F">
            <w:pPr>
              <w:spacing w:after="0" w:line="240" w:lineRule="auto"/>
              <w:jc w:val="both"/>
              <w:rPr>
                <w:rFonts w:eastAsia="Times New Roman" w:cs="Arial"/>
                <w:lang w:eastAsia="ar-SA"/>
              </w:rPr>
            </w:pPr>
            <w:r w:rsidRPr="00F71299">
              <w:rPr>
                <w:rFonts w:eastAsia="Times New Roman" w:cs="Arial"/>
                <w:lang w:eastAsia="ar-SA"/>
              </w:rPr>
              <w:t>.</w:t>
            </w:r>
          </w:p>
          <w:p w14:paraId="3CAB402A"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10.8. Reklamationskosten</w:t>
            </w:r>
          </w:p>
          <w:p w14:paraId="10C96B78"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Der Lieferant verpflichtet sich, die entstandenen Fehlerkosten und Aufwendungen, die von fehlerhaften Zukaufprodukten verursacht werden, zu vergüten bzw. abzugelten (Gewährleistung). Dies gilt auch für versteckte Fehler.</w:t>
            </w:r>
          </w:p>
          <w:p w14:paraId="1A2C96C4" w14:textId="77777777" w:rsidR="003E41AE" w:rsidRPr="00F71299" w:rsidRDefault="003E41AE" w:rsidP="00C4350F">
            <w:pPr>
              <w:spacing w:after="0" w:line="240" w:lineRule="auto"/>
              <w:jc w:val="both"/>
              <w:rPr>
                <w:rFonts w:eastAsia="Times New Roman" w:cs="Arial"/>
                <w:lang w:eastAsia="ar-SA"/>
              </w:rPr>
            </w:pPr>
          </w:p>
          <w:p w14:paraId="3BA08B36"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Folgende Belastungsmerkmale sind möglich:</w:t>
            </w:r>
          </w:p>
          <w:p w14:paraId="19095E54"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Ersatz des angelieferten Materials</w:t>
            </w:r>
          </w:p>
          <w:p w14:paraId="1774697A"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zusätzliche Prüf- und Bearbeitungsaufwendungen</w:t>
            </w:r>
          </w:p>
          <w:p w14:paraId="67FF2032"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Sondertransporte und Verpackung für Rücklieferungen</w:t>
            </w:r>
          </w:p>
          <w:p w14:paraId="418304D1"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Kosten für die Bearbeitung der Teile in der Fertigung</w:t>
            </w:r>
          </w:p>
          <w:p w14:paraId="5A5C99EB"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Sonderfreigaben beim Kunden</w:t>
            </w:r>
          </w:p>
          <w:p w14:paraId="2D89BDF7"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Sortier- und/oder Nacharbeitsaufwendungen von NBHX oder durch einen Dritten</w:t>
            </w:r>
          </w:p>
          <w:p w14:paraId="18496E4C"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Verschrottungskosten bei NBHX</w:t>
            </w:r>
          </w:p>
          <w:p w14:paraId="54190A9D" w14:textId="77777777" w:rsidR="00FC1DD1" w:rsidRPr="00F71299" w:rsidRDefault="00FC1DD1" w:rsidP="00FC1DD1">
            <w:pPr>
              <w:numPr>
                <w:ilvl w:val="0"/>
                <w:numId w:val="6"/>
              </w:numPr>
              <w:tabs>
                <w:tab w:val="num" w:pos="426"/>
                <w:tab w:val="num" w:pos="786"/>
              </w:tabs>
              <w:spacing w:before="40" w:after="0" w:line="240" w:lineRule="auto"/>
              <w:ind w:left="397" w:hanging="397"/>
              <w:jc w:val="both"/>
              <w:rPr>
                <w:rFonts w:eastAsia="Times New Roman" w:cs="Arial"/>
                <w:lang w:eastAsia="de-DE"/>
              </w:rPr>
            </w:pPr>
            <w:r w:rsidRPr="00F71299">
              <w:rPr>
                <w:rFonts w:eastAsia="Times New Roman" w:cs="Arial"/>
                <w:lang w:eastAsia="de-DE"/>
              </w:rPr>
              <w:t>Kosten des Kunden, die an NBHX belastet wurden</w:t>
            </w:r>
          </w:p>
          <w:p w14:paraId="5FB8FAEE" w14:textId="77777777" w:rsidR="004A7730" w:rsidRPr="00F71299" w:rsidRDefault="00FC1DD1" w:rsidP="00FC1DD1">
            <w:pPr>
              <w:numPr>
                <w:ilvl w:val="0"/>
                <w:numId w:val="6"/>
              </w:numPr>
              <w:tabs>
                <w:tab w:val="num" w:pos="426"/>
                <w:tab w:val="num" w:pos="786"/>
              </w:tabs>
              <w:spacing w:before="40" w:after="0" w:line="240" w:lineRule="auto"/>
              <w:ind w:left="397" w:hanging="397"/>
              <w:jc w:val="both"/>
              <w:rPr>
                <w:rFonts w:eastAsia="Times New Roman" w:cs="Arial"/>
                <w:lang w:eastAsia="de-DE"/>
              </w:rPr>
            </w:pPr>
            <w:r w:rsidRPr="00F71299">
              <w:rPr>
                <w:rFonts w:eastAsia="Times New Roman" w:cs="Arial"/>
                <w:lang w:eastAsia="de-DE"/>
              </w:rPr>
              <w:t>Kosten der Fertigteile die bei NBHX bzw. beim Kunden ausgefallen sind</w:t>
            </w:r>
          </w:p>
          <w:p w14:paraId="567F6AC1" w14:textId="77777777" w:rsidR="003E41AE" w:rsidRPr="003408C1" w:rsidRDefault="00FC1DD1" w:rsidP="003408C1">
            <w:pPr>
              <w:numPr>
                <w:ilvl w:val="0"/>
                <w:numId w:val="6"/>
              </w:numPr>
              <w:tabs>
                <w:tab w:val="num" w:pos="426"/>
                <w:tab w:val="num" w:pos="786"/>
              </w:tabs>
              <w:spacing w:before="40" w:after="0" w:line="240" w:lineRule="auto"/>
              <w:ind w:left="397" w:hanging="397"/>
              <w:jc w:val="both"/>
              <w:rPr>
                <w:rFonts w:eastAsia="Times New Roman" w:cs="Arial"/>
                <w:lang w:eastAsia="de-DE"/>
              </w:rPr>
            </w:pPr>
            <w:r w:rsidRPr="00F71299">
              <w:rPr>
                <w:rFonts w:eastAsia="Times New Roman" w:cs="Arial"/>
                <w:lang w:eastAsia="de-DE"/>
              </w:rPr>
              <w:t xml:space="preserve"> </w:t>
            </w:r>
            <w:r w:rsidR="004A7730" w:rsidRPr="00F71299">
              <w:rPr>
                <w:rFonts w:eastAsia="Times New Roman" w:cs="Arial"/>
                <w:lang w:eastAsia="de-DE"/>
              </w:rPr>
              <w:t>Zur Vereinfachung der Abwicklung des entstandenen Verwaltungsaufwands bei NBHX verpflichtet sich der Lieferant für jede Beanstandung ( Reklamation von Teilen ) an NBHX  125€</w:t>
            </w:r>
            <w:r w:rsidR="00F71299" w:rsidRPr="00F71299">
              <w:rPr>
                <w:rFonts w:eastAsia="Times New Roman" w:cs="Arial"/>
                <w:lang w:eastAsia="de-DE"/>
              </w:rPr>
              <w:t xml:space="preserve"> </w:t>
            </w:r>
            <w:r w:rsidR="004A7730" w:rsidRPr="00F71299">
              <w:rPr>
                <w:rFonts w:eastAsia="Times New Roman" w:cs="Arial"/>
                <w:lang w:eastAsia="de-DE"/>
              </w:rPr>
              <w:t xml:space="preserve"> zu bezahlen. Alternativ können die Kosten anhand einer Auflistung der tatsächlichen Kosten an den Lieferant belastet werden. Zusätzlich ist NBHX berechtigt, alle aus dem Beanstandungsvorgang resultierenden Kosten gemäß dem Verursacherprinzip an den Lieferant weiter zu belasten</w:t>
            </w:r>
          </w:p>
          <w:p w14:paraId="712F5656" w14:textId="77777777" w:rsidR="003E41AE" w:rsidRPr="00F71299" w:rsidRDefault="003E41AE" w:rsidP="00C4350F">
            <w:pPr>
              <w:spacing w:before="40" w:after="0" w:line="240" w:lineRule="auto"/>
              <w:jc w:val="both"/>
              <w:rPr>
                <w:rFonts w:eastAsia="Times New Roman" w:cs="Arial"/>
                <w:lang w:eastAsia="de-DE"/>
              </w:rPr>
            </w:pPr>
            <w:r w:rsidRPr="00F71299">
              <w:rPr>
                <w:rFonts w:eastAsia="Times New Roman" w:cs="Arial"/>
                <w:lang w:eastAsia="de-DE"/>
              </w:rPr>
              <w:lastRenderedPageBreak/>
              <w:t>Wir behalten uns vor, weitere Kosten entsprechend besonderem Aufwand in Rechnung zu stellen.</w:t>
            </w:r>
          </w:p>
          <w:p w14:paraId="4010147B" w14:textId="77777777" w:rsidR="003E41AE" w:rsidRPr="00F71299" w:rsidRDefault="003E41AE" w:rsidP="00C4350F">
            <w:pPr>
              <w:spacing w:after="0" w:line="240" w:lineRule="auto"/>
              <w:jc w:val="both"/>
              <w:rPr>
                <w:rFonts w:eastAsia="Times New Roman" w:cs="Arial"/>
                <w:lang w:eastAsia="ar-SA"/>
              </w:rPr>
            </w:pPr>
          </w:p>
          <w:p w14:paraId="43EE9A9C"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11.    Lieferantenbeurteilung / Qualitätsziele</w:t>
            </w:r>
          </w:p>
          <w:p w14:paraId="33AE2A0A" w14:textId="77777777" w:rsidR="003E41AE" w:rsidRPr="00F71299" w:rsidRDefault="003E41AE" w:rsidP="00C4350F">
            <w:pPr>
              <w:spacing w:after="0" w:line="240" w:lineRule="auto"/>
              <w:rPr>
                <w:rFonts w:eastAsia="Times New Roman" w:cs="Arial"/>
                <w:lang w:eastAsia="ar-SA"/>
              </w:rPr>
            </w:pPr>
          </w:p>
          <w:p w14:paraId="3B8F9388"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11.1. Lieferantenbeurteilung</w:t>
            </w:r>
          </w:p>
          <w:p w14:paraId="0E1B9057" w14:textId="77777777" w:rsidR="003E41AE" w:rsidRPr="00F71299" w:rsidRDefault="003E41AE" w:rsidP="001B1279">
            <w:pPr>
              <w:autoSpaceDE w:val="0"/>
              <w:autoSpaceDN w:val="0"/>
              <w:adjustRightInd w:val="0"/>
              <w:spacing w:after="0" w:line="240" w:lineRule="auto"/>
              <w:jc w:val="both"/>
              <w:rPr>
                <w:rFonts w:eastAsia="Times New Roman" w:cs="Arial"/>
                <w:lang w:eastAsia="de-DE"/>
              </w:rPr>
            </w:pPr>
            <w:r w:rsidRPr="00F71299">
              <w:rPr>
                <w:rFonts w:eastAsia="Times New Roman" w:cs="Arial"/>
                <w:lang w:eastAsia="de-DE"/>
              </w:rPr>
              <w:t xml:space="preserve">NBHX </w:t>
            </w:r>
            <w:r w:rsidRPr="00F71299">
              <w:rPr>
                <w:rFonts w:cs="Arial"/>
              </w:rPr>
              <w:t>führt bei Lieferanten eine Beurteilung mit folgenden Kriterien durch:</w:t>
            </w:r>
          </w:p>
          <w:p w14:paraId="527D1B77" w14:textId="357284EF" w:rsidR="003E41AE" w:rsidRPr="00F71299" w:rsidRDefault="003E41AE" w:rsidP="001B1279">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 xml:space="preserve">Externe und </w:t>
            </w:r>
            <w:r w:rsidR="00FB3197" w:rsidRPr="00F71299">
              <w:rPr>
                <w:rFonts w:eastAsia="Times New Roman" w:cs="Arial"/>
                <w:lang w:eastAsia="de-DE"/>
              </w:rPr>
              <w:t>interne</w:t>
            </w:r>
            <w:r w:rsidRPr="00F71299">
              <w:rPr>
                <w:rFonts w:eastAsia="Times New Roman" w:cs="Arial"/>
                <w:lang w:eastAsia="de-DE"/>
              </w:rPr>
              <w:t xml:space="preserve"> Datenkommunikation</w:t>
            </w:r>
          </w:p>
          <w:p w14:paraId="24939779"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Qualität (z.B. ppm-Rate)</w:t>
            </w:r>
          </w:p>
          <w:p w14:paraId="4D26BE5E"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Qualifikation</w:t>
            </w:r>
          </w:p>
          <w:p w14:paraId="62620BF1"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Lieferzuverlässigkeit:</w:t>
            </w:r>
          </w:p>
          <w:p w14:paraId="6670F6B0"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Zertifizierungen</w:t>
            </w:r>
          </w:p>
          <w:p w14:paraId="16B4AB7C"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Preisgestaltung</w:t>
            </w:r>
          </w:p>
          <w:p w14:paraId="2C237CF4" w14:textId="77777777" w:rsidR="003E41AE" w:rsidRPr="00F71299" w:rsidRDefault="003E41AE" w:rsidP="00C4350F">
            <w:pPr>
              <w:numPr>
                <w:ilvl w:val="0"/>
                <w:numId w:val="6"/>
              </w:numPr>
              <w:tabs>
                <w:tab w:val="num" w:pos="426"/>
              </w:tabs>
              <w:spacing w:before="40" w:after="0" w:line="240" w:lineRule="auto"/>
              <w:ind w:left="397" w:hanging="397"/>
              <w:jc w:val="both"/>
              <w:rPr>
                <w:rFonts w:eastAsia="Times New Roman" w:cs="Arial"/>
                <w:lang w:eastAsia="de-DE"/>
              </w:rPr>
            </w:pPr>
            <w:r w:rsidRPr="00F71299">
              <w:rPr>
                <w:rFonts w:eastAsia="Times New Roman" w:cs="Arial"/>
                <w:lang w:eastAsia="de-DE"/>
              </w:rPr>
              <w:t>Service (z.B. Flexibilität, Erreichbarkeit)</w:t>
            </w:r>
          </w:p>
          <w:p w14:paraId="687D6C5D" w14:textId="77777777" w:rsidR="003E41AE" w:rsidRPr="00F71299" w:rsidRDefault="003E41AE" w:rsidP="00C4350F">
            <w:pPr>
              <w:spacing w:after="0" w:line="240" w:lineRule="auto"/>
              <w:jc w:val="both"/>
              <w:rPr>
                <w:rFonts w:eastAsia="Times New Roman" w:cs="Arial"/>
                <w:lang w:eastAsia="ar-SA"/>
              </w:rPr>
            </w:pPr>
          </w:p>
          <w:p w14:paraId="2EB30FD1"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11.2. Qualitätsziele</w:t>
            </w:r>
          </w:p>
          <w:p w14:paraId="26728B36"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Dem Lieferanten werden Qualitätsziele in Form von Qualitäts- und Logistikleistung und Kundendienst vorgegeben. </w:t>
            </w:r>
          </w:p>
          <w:p w14:paraId="135358A2" w14:textId="77777777" w:rsidR="003E41AE" w:rsidRPr="00F71299" w:rsidRDefault="003E41AE" w:rsidP="00C4350F">
            <w:pPr>
              <w:spacing w:after="0" w:line="240" w:lineRule="auto"/>
              <w:jc w:val="both"/>
              <w:rPr>
                <w:rFonts w:eastAsia="Times New Roman" w:cs="Arial"/>
                <w:color w:val="548DD4"/>
                <w:lang w:eastAsia="de-DE"/>
              </w:rPr>
            </w:pPr>
            <w:r w:rsidRPr="00F71299">
              <w:rPr>
                <w:rFonts w:eastAsia="Times New Roman" w:cs="Arial"/>
                <w:lang w:eastAsia="de-DE"/>
              </w:rPr>
              <w:t>Mindestens einmal jährlich erhält der Lieferant schriftlich die Information über seinen Qualitätsstatus</w:t>
            </w:r>
            <w:r w:rsidRPr="00F71299">
              <w:rPr>
                <w:rFonts w:eastAsia="Times New Roman" w:cs="Arial"/>
                <w:color w:val="548DD4"/>
                <w:lang w:eastAsia="de-DE"/>
              </w:rPr>
              <w:t>.</w:t>
            </w:r>
          </w:p>
          <w:p w14:paraId="7F7BF34C"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Bei nicht erreichen der oben genannten Zielvorgaben muss der Lieferant Maßnahmen zur Erreichung der Vorgaben schriftlich mitteilen.</w:t>
            </w:r>
          </w:p>
          <w:p w14:paraId="5131B081" w14:textId="77777777" w:rsidR="003E41AE" w:rsidRPr="00F71299" w:rsidRDefault="003E41AE" w:rsidP="00C4350F">
            <w:pPr>
              <w:spacing w:after="0" w:line="240" w:lineRule="auto"/>
              <w:jc w:val="both"/>
              <w:rPr>
                <w:rFonts w:eastAsia="Times New Roman" w:cs="Arial"/>
                <w:b/>
                <w:lang w:eastAsia="ar-SA"/>
              </w:rPr>
            </w:pPr>
          </w:p>
          <w:p w14:paraId="7A4D357A"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12.    Umweltschutz</w:t>
            </w:r>
          </w:p>
          <w:p w14:paraId="7F0989BE"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Die Umweltverträglichkeit unserer Produkte ist eines unserer wichtigen Unternehmensanliegen. Umweltverträglichkeit, Recyclingfähigkeit sowie Entsorgungsmöglichkeit sind sowohl bereits in der Entwicklungs- und Angebotsphase als auch bei technisch wirtschaftlichen Entscheidungen mit einzubeziehen.</w:t>
            </w:r>
          </w:p>
          <w:p w14:paraId="2BF64B1D" w14:textId="77777777" w:rsidR="003E41AE" w:rsidRPr="00F71299" w:rsidRDefault="003E41AE" w:rsidP="00C4350F">
            <w:pPr>
              <w:spacing w:after="0" w:line="240" w:lineRule="auto"/>
              <w:jc w:val="both"/>
              <w:rPr>
                <w:rFonts w:eastAsia="Times New Roman" w:cs="Arial"/>
                <w:lang w:eastAsia="ar-SA"/>
              </w:rPr>
            </w:pPr>
          </w:p>
          <w:p w14:paraId="22AC7293"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Es ist unser Ziel, in enger Kooperation mit unseren Lieferanten schon von Beginn an Umweltrisiken zu vermeiden und gemeinsam Lösungen zu finden, die über die Einhaltungen bestehender gesetzlicher Vorschriften hinausgehen.</w:t>
            </w:r>
          </w:p>
          <w:p w14:paraId="4CB43F7A" w14:textId="77777777" w:rsidR="003E41AE" w:rsidRPr="00F71299" w:rsidRDefault="003E41AE" w:rsidP="00C4350F">
            <w:pPr>
              <w:spacing w:after="0" w:line="240" w:lineRule="auto"/>
              <w:jc w:val="both"/>
              <w:rPr>
                <w:rFonts w:eastAsia="Times New Roman" w:cs="Arial"/>
                <w:lang w:eastAsia="ar-SA"/>
              </w:rPr>
            </w:pPr>
          </w:p>
          <w:p w14:paraId="39F40F80"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Es wird empfohlen, die Umweltsituation in Anlehnung an internationale Umweltmanagementstandards, wie DIN EN ISO 14001 kontinuierlich und effizient zu verbessern.</w:t>
            </w:r>
          </w:p>
          <w:p w14:paraId="630375B8" w14:textId="77777777" w:rsidR="00D1648A" w:rsidRPr="00F71299" w:rsidRDefault="00D1648A" w:rsidP="00C4350F">
            <w:pPr>
              <w:spacing w:after="0" w:line="240" w:lineRule="auto"/>
              <w:jc w:val="both"/>
              <w:rPr>
                <w:rFonts w:eastAsia="Times New Roman" w:cs="Arial"/>
                <w:lang w:eastAsia="ar-SA"/>
              </w:rPr>
            </w:pPr>
          </w:p>
          <w:p w14:paraId="16C7F3FB"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    Ergänzende Vorschriften</w:t>
            </w:r>
          </w:p>
          <w:p w14:paraId="0FE79963" w14:textId="77777777" w:rsidR="003E41AE" w:rsidRPr="00F71299" w:rsidRDefault="003E41AE" w:rsidP="00C4350F">
            <w:pPr>
              <w:spacing w:after="0" w:line="240" w:lineRule="auto"/>
              <w:jc w:val="both"/>
              <w:rPr>
                <w:rFonts w:eastAsia="Times New Roman" w:cs="Arial"/>
                <w:b/>
                <w:lang w:eastAsia="ar-SA"/>
              </w:rPr>
            </w:pPr>
          </w:p>
          <w:p w14:paraId="42F41D18"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 xml:space="preserve">13.1. Versicherungspflicht des Lieferanten </w:t>
            </w:r>
          </w:p>
          <w:p w14:paraId="2A0CE90D" w14:textId="77777777" w:rsidR="003E41AE" w:rsidRPr="00F71299" w:rsidRDefault="003E41AE" w:rsidP="00C4350F">
            <w:pPr>
              <w:autoSpaceDE w:val="0"/>
              <w:autoSpaceDN w:val="0"/>
              <w:adjustRightInd w:val="0"/>
              <w:spacing w:after="0" w:line="240" w:lineRule="auto"/>
              <w:jc w:val="both"/>
              <w:rPr>
                <w:rFonts w:cs="Arial"/>
              </w:rPr>
            </w:pPr>
            <w:r w:rsidRPr="00F71299">
              <w:rPr>
                <w:rFonts w:cs="Arial"/>
              </w:rPr>
              <w:lastRenderedPageBreak/>
              <w:t>Der Lieferant hat in angemessenen Umfang, eine Produkthaftpflicht- und Rückrufkostenhaftpflichtversicherung abzuschließen.</w:t>
            </w:r>
          </w:p>
          <w:p w14:paraId="4C556E90"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 xml:space="preserve">Diese Versicherungen sind während der Laufzeit dieser Vereinbarung ununterbrochen in vollem Umfang aufrechtzuerhalten. </w:t>
            </w:r>
          </w:p>
          <w:p w14:paraId="047F7829"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cs="Arial"/>
              </w:rPr>
              <w:t>Sollte ein Versicherungsfall eintreten, ist der Lieferant zur Information über alle mit dem Versicherungsfall zusammenhängenden Umstände und Vorkommnisse verpflichtet.</w:t>
            </w:r>
          </w:p>
          <w:p w14:paraId="29317B50" w14:textId="77777777" w:rsidR="003E41AE" w:rsidRPr="00F71299" w:rsidRDefault="003E41AE" w:rsidP="00C4350F">
            <w:pPr>
              <w:spacing w:after="0" w:line="240" w:lineRule="auto"/>
              <w:jc w:val="both"/>
              <w:rPr>
                <w:rFonts w:eastAsia="Times New Roman" w:cs="Arial"/>
                <w:lang w:eastAsia="ar-SA"/>
              </w:rPr>
            </w:pPr>
          </w:p>
          <w:p w14:paraId="6A546B4D"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254B0C" w:rsidRPr="00F71299">
              <w:rPr>
                <w:rFonts w:eastAsia="Times New Roman" w:cs="Arial"/>
                <w:b/>
                <w:lang w:eastAsia="ar-SA"/>
              </w:rPr>
              <w:t>2</w:t>
            </w:r>
            <w:r w:rsidRPr="00F71299">
              <w:rPr>
                <w:rFonts w:eastAsia="Times New Roman" w:cs="Arial"/>
                <w:b/>
                <w:lang w:eastAsia="ar-SA"/>
              </w:rPr>
              <w:t>. Verfügbarkeit</w:t>
            </w:r>
          </w:p>
          <w:p w14:paraId="43A54E80"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Der Lieferant muss die Verfügbarkeit von Vormaterialien auch für die Ersatzteilversorgung bis 15 Jahre nach Serienauslauf (EOP) sicherstellen.</w:t>
            </w:r>
          </w:p>
          <w:p w14:paraId="37C1630F"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Die Verschrottung von teilespezifischen Fertigungseinrichtungen der Baureihe bzw. des Teiles darf ungeachtet der Eigentumsverhältnisse nur nach schriftlicher Zustimmung von NBHX</w:t>
            </w:r>
            <w:r w:rsidRPr="00F71299">
              <w:rPr>
                <w:rFonts w:eastAsia="Times New Roman" w:cs="Arial"/>
                <w:b/>
                <w:lang w:eastAsia="ar-SA"/>
              </w:rPr>
              <w:t xml:space="preserve"> </w:t>
            </w:r>
            <w:r w:rsidRPr="00F71299">
              <w:rPr>
                <w:rFonts w:eastAsia="Times New Roman" w:cs="Arial"/>
                <w:lang w:eastAsia="ar-SA"/>
              </w:rPr>
              <w:t>erfolgen.</w:t>
            </w:r>
          </w:p>
          <w:p w14:paraId="11021922"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Kapazitätsschwankungen des Materials bis zu +/-20% sind sicherzustellen, soweit nicht andere Abweichungen im Rahmen der Nominierung schriftlich vereinbart sind.</w:t>
            </w:r>
          </w:p>
          <w:p w14:paraId="188AE94C" w14:textId="77777777" w:rsidR="003E41AE" w:rsidRPr="00F71299" w:rsidRDefault="003E41AE" w:rsidP="00C4350F">
            <w:pPr>
              <w:spacing w:after="0" w:line="240" w:lineRule="auto"/>
              <w:jc w:val="both"/>
              <w:rPr>
                <w:rFonts w:eastAsia="Times New Roman" w:cs="Arial"/>
                <w:lang w:eastAsia="ar-SA"/>
              </w:rPr>
            </w:pPr>
          </w:p>
          <w:p w14:paraId="2424C813" w14:textId="5606ED0C"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D53944">
              <w:rPr>
                <w:rFonts w:eastAsia="Times New Roman" w:cs="Arial"/>
                <w:b/>
                <w:lang w:eastAsia="ar-SA"/>
              </w:rPr>
              <w:t>3</w:t>
            </w:r>
            <w:r w:rsidRPr="00F71299">
              <w:rPr>
                <w:rFonts w:eastAsia="Times New Roman" w:cs="Arial"/>
                <w:b/>
                <w:lang w:eastAsia="ar-SA"/>
              </w:rPr>
              <w:t xml:space="preserve"> IMDS</w:t>
            </w:r>
          </w:p>
          <w:p w14:paraId="321C54F9" w14:textId="654DBFFC"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Der Lieferant ist dafür verantwortlich, dass die von ihm gelieferten Produkte die Anforderungen der EU-Altautorichtlinie erfüllen. Um den o.g. Umweltanforderungen gerecht zu werden, ist das von der deutschen Automobilindustrie entwickelte IMDS (</w:t>
            </w:r>
            <w:r w:rsidRPr="00F71299">
              <w:rPr>
                <w:rFonts w:eastAsia="Times New Roman" w:cs="Arial"/>
                <w:b/>
                <w:lang w:eastAsia="ar-SA"/>
              </w:rPr>
              <w:t>I</w:t>
            </w:r>
            <w:r w:rsidRPr="00F71299">
              <w:rPr>
                <w:rFonts w:eastAsia="Times New Roman" w:cs="Arial"/>
                <w:lang w:eastAsia="ar-SA"/>
              </w:rPr>
              <w:t xml:space="preserve">nternationales </w:t>
            </w:r>
            <w:r w:rsidRPr="00F71299">
              <w:rPr>
                <w:rFonts w:eastAsia="Times New Roman" w:cs="Arial"/>
                <w:b/>
                <w:lang w:eastAsia="ar-SA"/>
              </w:rPr>
              <w:t>M</w:t>
            </w:r>
            <w:r w:rsidRPr="00F71299">
              <w:rPr>
                <w:rFonts w:eastAsia="Times New Roman" w:cs="Arial"/>
                <w:lang w:eastAsia="ar-SA"/>
              </w:rPr>
              <w:t>aterial</w:t>
            </w:r>
            <w:r w:rsidRPr="00F71299">
              <w:rPr>
                <w:rFonts w:eastAsia="Times New Roman" w:cs="Arial"/>
                <w:b/>
                <w:lang w:eastAsia="ar-SA"/>
              </w:rPr>
              <w:t>d</w:t>
            </w:r>
            <w:r w:rsidRPr="00F71299">
              <w:rPr>
                <w:rFonts w:eastAsia="Times New Roman" w:cs="Arial"/>
                <w:lang w:eastAsia="ar-SA"/>
              </w:rPr>
              <w:t>aten</w:t>
            </w:r>
            <w:r w:rsidRPr="00F71299">
              <w:rPr>
                <w:rFonts w:eastAsia="Times New Roman" w:cs="Arial"/>
                <w:b/>
                <w:lang w:eastAsia="ar-SA"/>
              </w:rPr>
              <w:t>s</w:t>
            </w:r>
            <w:r w:rsidRPr="00F71299">
              <w:rPr>
                <w:rFonts w:eastAsia="Times New Roman" w:cs="Arial"/>
                <w:lang w:eastAsia="ar-SA"/>
              </w:rPr>
              <w:t xml:space="preserve">ystem) Bestandteil der Produktfreigabe durch EMPB nach VDA Band 2. Der Lieferant ist dafür verantwortlich, alle Werkstoffdaten in das IMDS </w:t>
            </w:r>
            <w:r w:rsidR="00435F47" w:rsidRPr="00F71299">
              <w:rPr>
                <w:rFonts w:eastAsia="Times New Roman" w:cs="Arial"/>
                <w:lang w:eastAsia="ar-SA"/>
              </w:rPr>
              <w:t>einzupflegen</w:t>
            </w:r>
            <w:r w:rsidRPr="00F71299">
              <w:rPr>
                <w:rFonts w:eastAsia="Times New Roman" w:cs="Arial"/>
                <w:lang w:eastAsia="ar-SA"/>
              </w:rPr>
              <w:t>. Der Zugang und Informationen zu dem System sind im Internet unter www. mdsystem.com</w:t>
            </w:r>
            <w:r w:rsidRPr="00F71299">
              <w:rPr>
                <w:rFonts w:eastAsia="Times New Roman" w:cs="Arial"/>
                <w:b/>
                <w:lang w:eastAsia="ar-SA"/>
              </w:rPr>
              <w:t xml:space="preserve"> </w:t>
            </w:r>
            <w:r w:rsidRPr="00F71299">
              <w:rPr>
                <w:rFonts w:eastAsia="Times New Roman" w:cs="Arial"/>
                <w:lang w:eastAsia="ar-SA"/>
              </w:rPr>
              <w:t>möglich.</w:t>
            </w:r>
          </w:p>
          <w:p w14:paraId="03F4A6A8" w14:textId="77777777" w:rsidR="003E41AE" w:rsidRPr="00F71299" w:rsidRDefault="003E41AE" w:rsidP="00C4350F">
            <w:pPr>
              <w:spacing w:after="0" w:line="240" w:lineRule="auto"/>
              <w:jc w:val="both"/>
              <w:rPr>
                <w:rFonts w:eastAsia="Times New Roman" w:cs="Arial"/>
                <w:lang w:eastAsia="ar-SA"/>
              </w:rPr>
            </w:pPr>
          </w:p>
          <w:p w14:paraId="5BAA3879" w14:textId="17CCF531"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D53944">
              <w:rPr>
                <w:rFonts w:eastAsia="Times New Roman" w:cs="Arial"/>
                <w:b/>
                <w:lang w:eastAsia="ar-SA"/>
              </w:rPr>
              <w:t>4</w:t>
            </w:r>
            <w:r w:rsidRPr="00F71299">
              <w:rPr>
                <w:rFonts w:eastAsia="Times New Roman" w:cs="Arial"/>
                <w:b/>
                <w:lang w:eastAsia="ar-SA"/>
              </w:rPr>
              <w:t>. Deklarationspflichtige Stoffe</w:t>
            </w:r>
          </w:p>
          <w:p w14:paraId="2C4551B3"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 xml:space="preserve">Die "VDA Liste für deklarationspflichtige Stoffe" ist Bestandteil </w:t>
            </w:r>
            <w:r w:rsidR="007B367A">
              <w:rPr>
                <w:rFonts w:eastAsia="Times New Roman" w:cs="Arial"/>
                <w:lang w:eastAsia="de-DE"/>
              </w:rPr>
              <w:t xml:space="preserve">des </w:t>
            </w:r>
            <w:r w:rsidRPr="00F71299">
              <w:rPr>
                <w:rFonts w:eastAsia="Times New Roman" w:cs="Arial"/>
                <w:lang w:eastAsia="de-DE"/>
              </w:rPr>
              <w:t>Bauteilesteckbrief</w:t>
            </w:r>
            <w:r w:rsidR="007B367A">
              <w:rPr>
                <w:rFonts w:eastAsia="Times New Roman" w:cs="Arial"/>
                <w:lang w:eastAsia="de-DE"/>
              </w:rPr>
              <w:t>.</w:t>
            </w:r>
            <w:r w:rsidRPr="00F71299">
              <w:rPr>
                <w:rFonts w:eastAsia="Times New Roman" w:cs="Arial"/>
                <w:lang w:eastAsia="de-DE"/>
              </w:rPr>
              <w:t xml:space="preserve"> Die aufgelisteten Stoffe dürfen nur in der vorgegebenen maximal zulässigen Konzentration eingesetzt werden. Ziel sollte sein, auf die in der Liste angeführten Stoffe zu verzichten.</w:t>
            </w:r>
          </w:p>
          <w:p w14:paraId="7A5C0E66" w14:textId="77777777" w:rsidR="003E41AE" w:rsidRPr="00F71299" w:rsidRDefault="003E41AE" w:rsidP="00C4350F">
            <w:pPr>
              <w:spacing w:after="0" w:line="240" w:lineRule="auto"/>
              <w:jc w:val="both"/>
              <w:rPr>
                <w:rFonts w:eastAsia="Times New Roman" w:cs="Arial"/>
                <w:lang w:eastAsia="de-DE"/>
              </w:rPr>
            </w:pPr>
          </w:p>
          <w:p w14:paraId="38A15F1C"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Die "VDA Liste für deklarationspflichtige Stoffe" erhebt keinen Anspruch auf Vollständigkeit und ist immer mit dem letzten aktuellen Ausgabestand einzusetzen.</w:t>
            </w:r>
          </w:p>
          <w:p w14:paraId="21CA78FC"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lastRenderedPageBreak/>
              <w:t xml:space="preserve">Die Liste ist einzusehen im Internet unter </w:t>
            </w:r>
            <w:hyperlink r:id="rId12" w:history="1">
              <w:r w:rsidRPr="00F71299">
                <w:rPr>
                  <w:rFonts w:eastAsia="Times New Roman" w:cs="Arial"/>
                  <w:u w:val="single"/>
                  <w:lang w:eastAsia="de-DE"/>
                </w:rPr>
                <w:t>www.mdsystem.com</w:t>
              </w:r>
            </w:hyperlink>
            <w:r w:rsidRPr="00F71299">
              <w:rPr>
                <w:rFonts w:eastAsia="Times New Roman" w:cs="Arial"/>
                <w:lang w:eastAsia="de-DE"/>
              </w:rPr>
              <w:t>.</w:t>
            </w:r>
          </w:p>
          <w:p w14:paraId="6F901DC8" w14:textId="77777777" w:rsidR="003E41AE" w:rsidRPr="00F71299" w:rsidRDefault="003E41AE" w:rsidP="00C4350F">
            <w:pPr>
              <w:spacing w:after="0" w:line="240" w:lineRule="auto"/>
              <w:jc w:val="both"/>
              <w:rPr>
                <w:rFonts w:eastAsia="Times New Roman" w:cs="Arial"/>
                <w:lang w:eastAsia="ar-SA"/>
              </w:rPr>
            </w:pPr>
          </w:p>
          <w:p w14:paraId="06D37161" w14:textId="4A268A35"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D53944">
              <w:rPr>
                <w:rFonts w:eastAsia="Times New Roman" w:cs="Arial"/>
                <w:b/>
                <w:lang w:eastAsia="ar-SA"/>
              </w:rPr>
              <w:t>5</w:t>
            </w:r>
            <w:r w:rsidRPr="00F71299">
              <w:rPr>
                <w:rFonts w:eastAsia="Times New Roman" w:cs="Arial"/>
                <w:b/>
                <w:lang w:eastAsia="ar-SA"/>
              </w:rPr>
              <w:t>. REACH</w:t>
            </w:r>
          </w:p>
          <w:p w14:paraId="78B1431E"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Die REACH-Verordnung EG 1907/2006 (</w:t>
            </w:r>
            <w:r w:rsidRPr="00F71299">
              <w:rPr>
                <w:rFonts w:eastAsia="Times New Roman" w:cs="Arial"/>
                <w:b/>
                <w:lang w:eastAsia="ar-SA"/>
              </w:rPr>
              <w:t>R</w:t>
            </w:r>
            <w:r w:rsidRPr="00F71299">
              <w:rPr>
                <w:rFonts w:eastAsia="Times New Roman" w:cs="Arial"/>
                <w:lang w:eastAsia="ar-SA"/>
              </w:rPr>
              <w:t xml:space="preserve">egistration, </w:t>
            </w:r>
            <w:r w:rsidRPr="00F71299">
              <w:rPr>
                <w:rFonts w:eastAsia="Times New Roman" w:cs="Arial"/>
                <w:b/>
                <w:lang w:eastAsia="ar-SA"/>
              </w:rPr>
              <w:t>E</w:t>
            </w:r>
            <w:r w:rsidRPr="00F71299">
              <w:rPr>
                <w:rFonts w:eastAsia="Times New Roman" w:cs="Arial"/>
                <w:lang w:eastAsia="ar-SA"/>
              </w:rPr>
              <w:t xml:space="preserve">valuation, </w:t>
            </w:r>
            <w:r w:rsidRPr="00F71299">
              <w:rPr>
                <w:rFonts w:eastAsia="Times New Roman" w:cs="Arial"/>
                <w:b/>
                <w:lang w:eastAsia="ar-SA"/>
              </w:rPr>
              <w:t>A</w:t>
            </w:r>
            <w:r w:rsidRPr="00F71299">
              <w:rPr>
                <w:rFonts w:eastAsia="Times New Roman" w:cs="Arial"/>
                <w:lang w:eastAsia="ar-SA"/>
              </w:rPr>
              <w:t xml:space="preserve">uthorization &amp; </w:t>
            </w:r>
            <w:r w:rsidRPr="00F71299">
              <w:rPr>
                <w:rFonts w:eastAsia="Times New Roman" w:cs="Arial"/>
                <w:b/>
                <w:lang w:eastAsia="ar-SA"/>
              </w:rPr>
              <w:t>R</w:t>
            </w:r>
            <w:r w:rsidRPr="00F71299">
              <w:rPr>
                <w:rFonts w:eastAsia="Times New Roman" w:cs="Arial"/>
                <w:lang w:eastAsia="ar-SA"/>
              </w:rPr>
              <w:t xml:space="preserve">estriction of </w:t>
            </w:r>
            <w:r w:rsidRPr="00F71299">
              <w:rPr>
                <w:rFonts w:eastAsia="Times New Roman" w:cs="Arial"/>
                <w:b/>
                <w:lang w:eastAsia="ar-SA"/>
              </w:rPr>
              <w:t>C</w:t>
            </w:r>
            <w:r w:rsidRPr="00F71299">
              <w:rPr>
                <w:rFonts w:eastAsia="Times New Roman" w:cs="Arial"/>
                <w:lang w:eastAsia="ar-SA"/>
              </w:rPr>
              <w:t>hemicals) dient dem Schutz der menschlichen Gesundheit und der Umwelt vor gefährlichen Chemikalien.</w:t>
            </w:r>
          </w:p>
          <w:p w14:paraId="4368CE88"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 xml:space="preserve">Der Lieferant ist dafür verantwortlich, dass alle Stoffe und Produkte die er an NBHX / HIB liefert und die eine Registrierung benötigen, in REACH registriert werden. </w:t>
            </w:r>
          </w:p>
          <w:p w14:paraId="26C82255" w14:textId="77777777" w:rsidR="003E41AE" w:rsidRPr="00F71299" w:rsidRDefault="003E41AE" w:rsidP="00C4350F">
            <w:pPr>
              <w:spacing w:after="0" w:line="240" w:lineRule="auto"/>
              <w:jc w:val="both"/>
              <w:rPr>
                <w:rFonts w:eastAsia="Times New Roman" w:cs="Arial"/>
                <w:b/>
                <w:lang w:eastAsia="ar-SA"/>
              </w:rPr>
            </w:pPr>
            <w:r w:rsidRPr="00F71299">
              <w:rPr>
                <w:rFonts w:eastAsia="Times New Roman" w:cs="Arial"/>
                <w:lang w:eastAsia="ar-SA"/>
              </w:rPr>
              <w:t>Weitere Informationen finden sie im Internet unter www//acea.be/reach</w:t>
            </w:r>
            <w:r w:rsidRPr="00F71299">
              <w:rPr>
                <w:rFonts w:eastAsia="Times New Roman" w:cs="Arial"/>
                <w:b/>
                <w:lang w:eastAsia="ar-SA"/>
              </w:rPr>
              <w:t>.</w:t>
            </w:r>
          </w:p>
          <w:p w14:paraId="66D9D212" w14:textId="77777777" w:rsidR="003E41AE" w:rsidRPr="00F71299" w:rsidRDefault="003E41AE" w:rsidP="00C4350F">
            <w:pPr>
              <w:spacing w:after="0" w:line="240" w:lineRule="auto"/>
              <w:jc w:val="both"/>
              <w:rPr>
                <w:rFonts w:eastAsia="Times New Roman" w:cs="Arial"/>
                <w:lang w:eastAsia="ar-SA"/>
              </w:rPr>
            </w:pPr>
          </w:p>
          <w:p w14:paraId="4D5CE969" w14:textId="17B0F6E3"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D53944">
              <w:rPr>
                <w:rFonts w:eastAsia="Times New Roman" w:cs="Arial"/>
                <w:b/>
                <w:lang w:eastAsia="ar-SA"/>
              </w:rPr>
              <w:t>6</w:t>
            </w:r>
            <w:r w:rsidRPr="00F71299">
              <w:rPr>
                <w:rFonts w:eastAsia="Times New Roman" w:cs="Arial"/>
                <w:b/>
                <w:lang w:eastAsia="ar-SA"/>
              </w:rPr>
              <w:t>. Gesetzliche Vorschriften</w:t>
            </w:r>
          </w:p>
          <w:p w14:paraId="00733811" w14:textId="77777777" w:rsidR="003E41AE" w:rsidRPr="00F71299" w:rsidRDefault="003E41AE" w:rsidP="00C4350F">
            <w:pPr>
              <w:spacing w:after="0" w:line="240" w:lineRule="auto"/>
              <w:jc w:val="both"/>
              <w:rPr>
                <w:rFonts w:eastAsia="Times New Roman" w:cs="Arial"/>
                <w:lang w:eastAsia="de-DE"/>
              </w:rPr>
            </w:pPr>
            <w:r w:rsidRPr="00F71299">
              <w:rPr>
                <w:rFonts w:eastAsia="Times New Roman" w:cs="Arial"/>
                <w:lang w:eastAsia="de-DE"/>
              </w:rPr>
              <w:t>Alle an die NBHX</w:t>
            </w:r>
            <w:r w:rsidRPr="00F71299">
              <w:rPr>
                <w:rFonts w:eastAsia="Times New Roman" w:cs="Arial"/>
                <w:b/>
                <w:lang w:eastAsia="de-DE"/>
              </w:rPr>
              <w:t xml:space="preserve"> </w:t>
            </w:r>
            <w:r w:rsidRPr="00F71299">
              <w:rPr>
                <w:rFonts w:eastAsia="Times New Roman" w:cs="Arial"/>
                <w:lang w:eastAsia="de-DE"/>
              </w:rPr>
              <w:t>zugelieferten Kaufteile und Stoffe müssen die jeweils geltenden gesetzlichen Vorschriften erfüllen, die im Herstellungs- und Vertriebsland gelten.</w:t>
            </w:r>
          </w:p>
          <w:p w14:paraId="5F3A8C43" w14:textId="77777777" w:rsidR="003E41AE" w:rsidRPr="00F71299" w:rsidRDefault="003E41AE" w:rsidP="00C4350F">
            <w:pPr>
              <w:spacing w:after="0" w:line="240" w:lineRule="auto"/>
              <w:jc w:val="both"/>
              <w:rPr>
                <w:rFonts w:eastAsia="Times New Roman" w:cs="Arial"/>
                <w:lang w:eastAsia="ar-SA"/>
              </w:rPr>
            </w:pPr>
          </w:p>
          <w:p w14:paraId="6423C6FF" w14:textId="35BCDAE3"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D53944">
              <w:rPr>
                <w:rFonts w:eastAsia="Times New Roman" w:cs="Arial"/>
                <w:b/>
                <w:lang w:eastAsia="ar-SA"/>
              </w:rPr>
              <w:t>7</w:t>
            </w:r>
            <w:r w:rsidRPr="00F71299">
              <w:rPr>
                <w:rFonts w:eastAsia="Times New Roman" w:cs="Arial"/>
                <w:b/>
                <w:lang w:eastAsia="ar-SA"/>
              </w:rPr>
              <w:t>. Notfallplan</w:t>
            </w:r>
          </w:p>
          <w:p w14:paraId="4B961614" w14:textId="77777777" w:rsidR="003E41AE" w:rsidRPr="00F71299" w:rsidRDefault="003E41AE" w:rsidP="001F0C76">
            <w:pPr>
              <w:spacing w:after="0" w:line="240" w:lineRule="auto"/>
              <w:jc w:val="both"/>
              <w:rPr>
                <w:rFonts w:eastAsia="Times New Roman" w:cs="Arial"/>
                <w:lang w:eastAsia="ar-SA"/>
              </w:rPr>
            </w:pPr>
            <w:r w:rsidRPr="00F71299">
              <w:rPr>
                <w:rFonts w:eastAsia="Times New Roman" w:cs="Arial"/>
                <w:lang w:eastAsia="ar-SA"/>
              </w:rPr>
              <w:t>Um Risiken für NBHX</w:t>
            </w:r>
            <w:r w:rsidRPr="00F71299">
              <w:rPr>
                <w:rFonts w:eastAsia="Times New Roman" w:cs="Arial"/>
                <w:b/>
                <w:lang w:eastAsia="ar-SA"/>
              </w:rPr>
              <w:t xml:space="preserve"> </w:t>
            </w:r>
            <w:r w:rsidRPr="00F71299">
              <w:rPr>
                <w:rFonts w:eastAsia="Times New Roman" w:cs="Arial"/>
                <w:lang w:eastAsia="ar-SA"/>
              </w:rPr>
              <w:t>zu minimieren ist der Lieferant verpflichtet einen Notfallplan zu erstellen.</w:t>
            </w:r>
          </w:p>
          <w:p w14:paraId="57D9D741" w14:textId="77777777" w:rsidR="003E41AE" w:rsidRPr="00F71299" w:rsidRDefault="003E41AE" w:rsidP="00C4350F">
            <w:pPr>
              <w:autoSpaceDE w:val="0"/>
              <w:autoSpaceDN w:val="0"/>
              <w:adjustRightInd w:val="0"/>
              <w:spacing w:after="0" w:line="240" w:lineRule="auto"/>
              <w:jc w:val="both"/>
              <w:rPr>
                <w:rFonts w:cs="Arial"/>
              </w:rPr>
            </w:pPr>
          </w:p>
          <w:p w14:paraId="5B23B838" w14:textId="20DCB0E3" w:rsidR="003E41AE" w:rsidRPr="00F71299" w:rsidRDefault="003E41AE" w:rsidP="00C4350F">
            <w:pPr>
              <w:spacing w:after="0" w:line="240" w:lineRule="auto"/>
              <w:jc w:val="both"/>
              <w:rPr>
                <w:rFonts w:eastAsia="Times New Roman" w:cs="Arial"/>
                <w:b/>
                <w:lang w:eastAsia="ar-SA"/>
              </w:rPr>
            </w:pPr>
            <w:r w:rsidRPr="00F71299">
              <w:rPr>
                <w:rFonts w:eastAsia="Times New Roman" w:cs="Arial"/>
                <w:b/>
                <w:lang w:eastAsia="ar-SA"/>
              </w:rPr>
              <w:t>13.</w:t>
            </w:r>
            <w:r w:rsidR="00D53944">
              <w:rPr>
                <w:rFonts w:eastAsia="Times New Roman" w:cs="Arial"/>
                <w:b/>
                <w:lang w:eastAsia="ar-SA"/>
              </w:rPr>
              <w:t>8</w:t>
            </w:r>
            <w:r w:rsidRPr="00F71299">
              <w:rPr>
                <w:rFonts w:eastAsia="Times New Roman" w:cs="Arial"/>
                <w:b/>
                <w:lang w:eastAsia="ar-SA"/>
              </w:rPr>
              <w:t>. Vorschriften bei Projekten für VW</w:t>
            </w:r>
          </w:p>
          <w:p w14:paraId="045F33DC" w14:textId="77777777" w:rsidR="003E41AE" w:rsidRPr="00F71299" w:rsidRDefault="003E41AE" w:rsidP="00C4350F">
            <w:pPr>
              <w:spacing w:after="0" w:line="240" w:lineRule="auto"/>
              <w:jc w:val="both"/>
              <w:rPr>
                <w:rFonts w:eastAsia="Times New Roman" w:cs="Arial"/>
                <w:lang w:eastAsia="ar-SA"/>
              </w:rPr>
            </w:pPr>
            <w:r w:rsidRPr="00F71299">
              <w:rPr>
                <w:rFonts w:eastAsia="Times New Roman" w:cs="Arial"/>
                <w:lang w:eastAsia="ar-SA"/>
              </w:rPr>
              <w:t>Nachfolgende Punkte müssen bei Projekten für VW erledigt werden:</w:t>
            </w:r>
          </w:p>
          <w:p w14:paraId="53552788" w14:textId="77777777" w:rsidR="003E41AE" w:rsidRPr="00F71299" w:rsidRDefault="003E41AE" w:rsidP="0081783F">
            <w:pPr>
              <w:numPr>
                <w:ilvl w:val="0"/>
                <w:numId w:val="6"/>
              </w:numPr>
              <w:tabs>
                <w:tab w:val="num" w:pos="426"/>
              </w:tabs>
              <w:spacing w:after="0" w:line="240" w:lineRule="auto"/>
              <w:ind w:left="426" w:hanging="284"/>
              <w:rPr>
                <w:rFonts w:eastAsia="Times New Roman" w:cs="Arial"/>
                <w:lang w:eastAsia="ar-SA"/>
              </w:rPr>
            </w:pPr>
            <w:r w:rsidRPr="00F71299">
              <w:rPr>
                <w:rFonts w:eastAsia="Times New Roman" w:cs="Arial"/>
                <w:lang w:eastAsia="ar-SA"/>
              </w:rPr>
              <w:t>Durchführung eines D/TLD Audits.</w:t>
            </w:r>
          </w:p>
          <w:p w14:paraId="77C41170" w14:textId="2F4D1C58" w:rsidR="004D0D3D" w:rsidRPr="004D0D3D" w:rsidRDefault="003E41AE" w:rsidP="004D0D3D">
            <w:pPr>
              <w:numPr>
                <w:ilvl w:val="0"/>
                <w:numId w:val="6"/>
              </w:numPr>
              <w:tabs>
                <w:tab w:val="num" w:pos="426"/>
              </w:tabs>
              <w:autoSpaceDE w:val="0"/>
              <w:autoSpaceDN w:val="0"/>
              <w:adjustRightInd w:val="0"/>
              <w:spacing w:line="240" w:lineRule="auto"/>
              <w:ind w:left="426" w:hanging="284"/>
              <w:rPr>
                <w:rFonts w:cs="Arial"/>
                <w:lang w:eastAsia="ar-SA"/>
              </w:rPr>
            </w:pPr>
            <w:r w:rsidRPr="00F71299">
              <w:rPr>
                <w:rFonts w:eastAsia="Times New Roman" w:cs="Arial"/>
                <w:lang w:eastAsia="ar-SA"/>
              </w:rPr>
              <w:t>Ernennung</w:t>
            </w:r>
            <w:r w:rsidR="0081783F" w:rsidRPr="00F71299">
              <w:rPr>
                <w:rFonts w:eastAsia="Times New Roman" w:cs="Arial"/>
                <w:lang w:eastAsia="ar-SA"/>
              </w:rPr>
              <w:t xml:space="preserve"> </w:t>
            </w:r>
            <w:r w:rsidRPr="00F71299">
              <w:rPr>
                <w:rFonts w:eastAsia="Times New Roman" w:cs="Arial"/>
                <w:lang w:eastAsia="ar-SA"/>
              </w:rPr>
              <w:t>eines Produktsicherheitsbeauftragten</w:t>
            </w:r>
            <w:r w:rsidR="004D0D3D">
              <w:rPr>
                <w:rFonts w:eastAsia="Times New Roman" w:cs="Arial"/>
                <w:lang w:eastAsia="ar-SA"/>
              </w:rPr>
              <w:t xml:space="preserve">/ </w:t>
            </w:r>
            <w:r w:rsidRPr="00F71299">
              <w:rPr>
                <w:rFonts w:eastAsia="Times New Roman" w:cs="Arial"/>
                <w:lang w:eastAsia="ar-SA"/>
              </w:rPr>
              <w:t xml:space="preserve"> </w:t>
            </w:r>
            <w:r w:rsidR="004D0D3D" w:rsidRPr="004D0D3D">
              <w:rPr>
                <w:rFonts w:cs="Arial"/>
                <w:lang w:eastAsia="ar-SA"/>
              </w:rPr>
              <w:t>Product Safety &amp; Conformity Representative (PSCR)</w:t>
            </w:r>
          </w:p>
          <w:p w14:paraId="4C2672D0" w14:textId="77777777" w:rsidR="003E41AE" w:rsidRPr="00F71299" w:rsidRDefault="003E41AE" w:rsidP="0081783F">
            <w:pPr>
              <w:numPr>
                <w:ilvl w:val="0"/>
                <w:numId w:val="6"/>
              </w:numPr>
              <w:tabs>
                <w:tab w:val="num" w:pos="426"/>
              </w:tabs>
              <w:autoSpaceDE w:val="0"/>
              <w:autoSpaceDN w:val="0"/>
              <w:adjustRightInd w:val="0"/>
              <w:spacing w:after="0" w:line="240" w:lineRule="auto"/>
              <w:ind w:left="426" w:hanging="284"/>
              <w:rPr>
                <w:rFonts w:eastAsia="Times New Roman" w:cs="Arial"/>
                <w:lang w:eastAsia="ar-SA"/>
              </w:rPr>
            </w:pPr>
            <w:r w:rsidRPr="00F71299">
              <w:rPr>
                <w:rFonts w:eastAsia="Times New Roman" w:cs="Arial"/>
                <w:lang w:eastAsia="ar-SA"/>
              </w:rPr>
              <w:t>Durchführung eines Prozessaudits</w:t>
            </w:r>
          </w:p>
          <w:p w14:paraId="7A0F7A30" w14:textId="77777777" w:rsidR="003E41AE" w:rsidRPr="00F71299" w:rsidRDefault="003E41AE" w:rsidP="00C4350F">
            <w:pPr>
              <w:spacing w:after="0" w:line="240" w:lineRule="auto"/>
              <w:jc w:val="both"/>
              <w:rPr>
                <w:rFonts w:eastAsia="Times New Roman" w:cs="Arial"/>
                <w:lang w:eastAsia="ar-SA"/>
              </w:rPr>
            </w:pPr>
          </w:p>
          <w:p w14:paraId="3ECF8178" w14:textId="7DE33471" w:rsidR="003E41AE" w:rsidRPr="00F71299" w:rsidRDefault="003E41AE" w:rsidP="00C4350F">
            <w:pPr>
              <w:autoSpaceDE w:val="0"/>
              <w:autoSpaceDN w:val="0"/>
              <w:adjustRightInd w:val="0"/>
              <w:spacing w:after="0" w:line="240" w:lineRule="auto"/>
              <w:jc w:val="both"/>
              <w:rPr>
                <w:rFonts w:eastAsia="Times New Roman" w:cs="Arial"/>
                <w:b/>
                <w:bCs/>
                <w:lang w:eastAsia="de-DE"/>
              </w:rPr>
            </w:pPr>
            <w:r w:rsidRPr="00F71299">
              <w:rPr>
                <w:rFonts w:eastAsia="Times New Roman" w:cs="Arial"/>
                <w:b/>
                <w:bCs/>
                <w:lang w:eastAsia="de-DE"/>
              </w:rPr>
              <w:t>13.</w:t>
            </w:r>
            <w:r w:rsidR="00D53944">
              <w:rPr>
                <w:rFonts w:eastAsia="Times New Roman" w:cs="Arial"/>
                <w:b/>
                <w:bCs/>
                <w:lang w:eastAsia="de-DE"/>
              </w:rPr>
              <w:t>9</w:t>
            </w:r>
            <w:r w:rsidR="004E6340" w:rsidRPr="00F71299">
              <w:rPr>
                <w:rFonts w:eastAsia="Times New Roman" w:cs="Arial"/>
                <w:b/>
                <w:bCs/>
                <w:lang w:eastAsia="de-DE"/>
              </w:rPr>
              <w:t>.</w:t>
            </w:r>
            <w:r w:rsidRPr="00F71299">
              <w:rPr>
                <w:rFonts w:eastAsia="Times New Roman" w:cs="Arial"/>
                <w:b/>
                <w:bCs/>
                <w:lang w:eastAsia="de-DE"/>
              </w:rPr>
              <w:t xml:space="preserve"> Mitgeltende Regelwerke</w:t>
            </w:r>
          </w:p>
          <w:p w14:paraId="39A6A027"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r w:rsidRPr="00F71299">
              <w:rPr>
                <w:rFonts w:eastAsia="Times New Roman" w:cs="Arial"/>
                <w:lang w:eastAsia="de-DE"/>
              </w:rPr>
              <w:t>Folgende Regelwerke in der jeweils gültigen Fassung sind Vertragsbestandteil dieser Qualitätssicherungsvereinbarung:</w:t>
            </w:r>
          </w:p>
          <w:p w14:paraId="485ABD8D" w14:textId="77777777" w:rsidR="003E41AE" w:rsidRPr="00F71299" w:rsidRDefault="003E41AE" w:rsidP="00C4350F">
            <w:pPr>
              <w:autoSpaceDE w:val="0"/>
              <w:autoSpaceDN w:val="0"/>
              <w:adjustRightInd w:val="0"/>
              <w:spacing w:after="0" w:line="240" w:lineRule="auto"/>
              <w:jc w:val="both"/>
              <w:rPr>
                <w:rFonts w:eastAsia="Times New Roman" w:cs="Arial"/>
                <w:lang w:eastAsia="de-DE"/>
              </w:rPr>
            </w:pPr>
          </w:p>
          <w:p w14:paraId="5C26ABB4" w14:textId="77777777" w:rsidR="003E41AE" w:rsidRPr="00F71299" w:rsidRDefault="0081783F"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 xml:space="preserve">Mindestforderung </w:t>
            </w:r>
            <w:r w:rsidR="003E41AE" w:rsidRPr="00F71299">
              <w:rPr>
                <w:rFonts w:eastAsia="Times New Roman" w:cs="Arial"/>
                <w:lang w:eastAsia="de-DE"/>
              </w:rPr>
              <w:t>DIN EN ISO 9001</w:t>
            </w:r>
          </w:p>
          <w:p w14:paraId="5295FE4B" w14:textId="77777777" w:rsidR="003E41AE" w:rsidRPr="003408C1" w:rsidRDefault="003E41AE" w:rsidP="003408C1">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IATF 16949</w:t>
            </w:r>
            <w:r w:rsidR="003408C1">
              <w:rPr>
                <w:rFonts w:eastAsia="Times New Roman" w:cs="Arial"/>
                <w:lang w:eastAsia="de-DE"/>
              </w:rPr>
              <w:t xml:space="preserve"> und DIN EN ISO 14001</w:t>
            </w:r>
          </w:p>
          <w:p w14:paraId="5F495E48" w14:textId="5F359089"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F71299">
              <w:rPr>
                <w:rFonts w:eastAsia="Times New Roman" w:cs="Arial"/>
                <w:lang w:val="en-US" w:eastAsia="de-DE"/>
              </w:rPr>
              <w:t>PPAP, MSA, SPC, FMEA</w:t>
            </w:r>
            <w:r w:rsidR="00526A5B">
              <w:rPr>
                <w:rFonts w:eastAsia="Times New Roman" w:cs="Arial"/>
                <w:lang w:val="en-US" w:eastAsia="de-DE"/>
              </w:rPr>
              <w:t xml:space="preserve"> </w:t>
            </w:r>
            <w:r w:rsidRPr="00F71299">
              <w:rPr>
                <w:rFonts w:eastAsia="Times New Roman" w:cs="Arial"/>
                <w:lang w:val="en-US" w:eastAsia="de-DE"/>
              </w:rPr>
              <w:t>gemäß AIAG (Automotive Industry Action Group)</w:t>
            </w:r>
          </w:p>
          <w:p w14:paraId="1CB2E499" w14:textId="77777777"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Gültige VDA-Bände</w:t>
            </w:r>
          </w:p>
          <w:p w14:paraId="15F87F67" w14:textId="77777777"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AIAG/ EAQF/ AVSQ Publikationen</w:t>
            </w:r>
          </w:p>
          <w:p w14:paraId="793C4045" w14:textId="2FBD2F99" w:rsidR="003E41AE"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EU Altautorichtlinie (2000/53/EG, 2002/525/EG,</w:t>
            </w:r>
            <w:r w:rsidR="00435F47">
              <w:rPr>
                <w:rFonts w:eastAsia="Times New Roman" w:cs="Arial"/>
                <w:lang w:eastAsia="de-DE"/>
              </w:rPr>
              <w:t xml:space="preserve"> </w:t>
            </w:r>
            <w:r w:rsidRPr="00F71299">
              <w:rPr>
                <w:rFonts w:eastAsia="Times New Roman" w:cs="Arial"/>
                <w:lang w:eastAsia="de-DE"/>
              </w:rPr>
              <w:t>2005/63/EG)</w:t>
            </w:r>
          </w:p>
          <w:p w14:paraId="6A2A189C" w14:textId="35F15CC3" w:rsidR="0061779E" w:rsidRPr="00526A5B" w:rsidRDefault="0061779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526A5B">
              <w:rPr>
                <w:rFonts w:eastAsia="Times New Roman" w:cs="Arial"/>
                <w:lang w:val="en-US" w:eastAsia="de-DE"/>
              </w:rPr>
              <w:t xml:space="preserve">TISAX </w:t>
            </w:r>
            <w:r w:rsidR="00526A5B">
              <w:rPr>
                <w:rFonts w:eastAsia="Times New Roman" w:cs="Arial"/>
                <w:lang w:val="en-US" w:eastAsia="de-DE"/>
              </w:rPr>
              <w:t>(</w:t>
            </w:r>
            <w:r w:rsidR="00526A5B" w:rsidRPr="00526A5B">
              <w:rPr>
                <w:rFonts w:eastAsia="Times New Roman" w:cs="Arial"/>
                <w:lang w:val="en-US" w:eastAsia="de-DE"/>
              </w:rPr>
              <w:t>Trusted Information Security Assessment Exchange</w:t>
            </w:r>
            <w:r w:rsidR="00526A5B">
              <w:rPr>
                <w:rFonts w:eastAsia="Times New Roman" w:cs="Arial"/>
                <w:lang w:val="en-US" w:eastAsia="de-DE"/>
              </w:rPr>
              <w:t>)</w:t>
            </w:r>
          </w:p>
          <w:p w14:paraId="177A9D91" w14:textId="77777777"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Chemikalienverordnung Reach EG Nr. 1907/2006</w:t>
            </w:r>
          </w:p>
          <w:p w14:paraId="55FB78F3" w14:textId="77777777" w:rsidR="00AD5518" w:rsidRPr="003408C1" w:rsidRDefault="00AD5518" w:rsidP="003408C1">
            <w:pPr>
              <w:numPr>
                <w:ilvl w:val="0"/>
                <w:numId w:val="6"/>
              </w:numPr>
              <w:tabs>
                <w:tab w:val="num" w:pos="284"/>
                <w:tab w:val="num" w:pos="786"/>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lastRenderedPageBreak/>
              <w:t xml:space="preserve">Kundenspezifische Forderungen des jeweiligen </w:t>
            </w:r>
            <w:proofErr w:type="gramStart"/>
            <w:r w:rsidRPr="00F71299">
              <w:rPr>
                <w:rFonts w:eastAsia="Times New Roman" w:cs="Arial"/>
                <w:lang w:eastAsia="de-DE"/>
              </w:rPr>
              <w:t>OEM`s</w:t>
            </w:r>
            <w:proofErr w:type="gramEnd"/>
            <w:r w:rsidRPr="00F71299">
              <w:rPr>
                <w:rFonts w:eastAsia="Times New Roman" w:cs="Arial"/>
                <w:lang w:eastAsia="de-DE"/>
              </w:rPr>
              <w:t xml:space="preserve"> (</w:t>
            </w:r>
            <w:r w:rsidR="00254B0C" w:rsidRPr="00F71299">
              <w:rPr>
                <w:rFonts w:eastAsia="Times New Roman" w:cs="Arial"/>
                <w:lang w:eastAsia="de-DE"/>
              </w:rPr>
              <w:t xml:space="preserve">z.B. </w:t>
            </w:r>
            <w:r w:rsidRPr="00F71299">
              <w:rPr>
                <w:rFonts w:eastAsia="Times New Roman" w:cs="Arial"/>
                <w:lang w:eastAsia="de-DE"/>
              </w:rPr>
              <w:t>DAG: Special Terms, VW, Audi, Porsche: Formel</w:t>
            </w:r>
            <w:r w:rsidR="008A38A4" w:rsidRPr="00F71299">
              <w:rPr>
                <w:rFonts w:eastAsia="Times New Roman" w:cs="Arial"/>
                <w:lang w:eastAsia="de-DE"/>
              </w:rPr>
              <w:t xml:space="preserve"> </w:t>
            </w:r>
            <w:r w:rsidRPr="00F71299">
              <w:rPr>
                <w:rFonts w:eastAsia="Times New Roman" w:cs="Arial"/>
                <w:lang w:eastAsia="de-DE"/>
              </w:rPr>
              <w:t xml:space="preserve">Q Konkret, BMW: </w:t>
            </w:r>
            <w:r w:rsidR="00254B0C" w:rsidRPr="00F71299">
              <w:rPr>
                <w:rFonts w:eastAsia="Times New Roman" w:cs="Arial"/>
                <w:lang w:eastAsia="de-DE"/>
              </w:rPr>
              <w:t xml:space="preserve">Kundenspezifische </w:t>
            </w:r>
            <w:r w:rsidRPr="00F71299">
              <w:rPr>
                <w:rFonts w:eastAsia="Times New Roman" w:cs="Arial"/>
                <w:lang w:eastAsia="de-DE"/>
              </w:rPr>
              <w:t>Anforderungen</w:t>
            </w:r>
            <w:r w:rsidR="00254B0C" w:rsidRPr="00F71299">
              <w:rPr>
                <w:rFonts w:eastAsia="Times New Roman" w:cs="Arial"/>
                <w:lang w:eastAsia="de-DE"/>
              </w:rPr>
              <w:t xml:space="preserve">, </w:t>
            </w:r>
            <w:r w:rsidRPr="00F71299">
              <w:rPr>
                <w:rFonts w:eastAsia="Times New Roman" w:cs="Arial"/>
                <w:lang w:eastAsia="de-DE"/>
              </w:rPr>
              <w:t xml:space="preserve">weitere OEM´s wie z.B. </w:t>
            </w:r>
            <w:r w:rsidR="00A15C04" w:rsidRPr="00F71299">
              <w:rPr>
                <w:rFonts w:eastAsia="Times New Roman" w:cs="Arial"/>
                <w:lang w:eastAsia="de-DE"/>
              </w:rPr>
              <w:t xml:space="preserve">JLR, </w:t>
            </w:r>
            <w:r w:rsidRPr="00F71299">
              <w:rPr>
                <w:rFonts w:eastAsia="Times New Roman" w:cs="Arial"/>
                <w:lang w:eastAsia="de-DE"/>
              </w:rPr>
              <w:t>PSA, Volv</w:t>
            </w:r>
            <w:r w:rsidR="00A15C04" w:rsidRPr="00F71299">
              <w:rPr>
                <w:rFonts w:eastAsia="Times New Roman" w:cs="Arial"/>
                <w:lang w:eastAsia="de-DE"/>
              </w:rPr>
              <w:t xml:space="preserve">o, </w:t>
            </w:r>
            <w:r w:rsidRPr="00F71299">
              <w:rPr>
                <w:rFonts w:eastAsia="Times New Roman" w:cs="Arial"/>
                <w:lang w:eastAsia="de-DE"/>
              </w:rPr>
              <w:t>sind ebenso zu berücksichtigen</w:t>
            </w:r>
          </w:p>
          <w:p w14:paraId="2B5BE1BD" w14:textId="77777777" w:rsidR="00D1648A" w:rsidRPr="00F71299" w:rsidRDefault="00AD5518" w:rsidP="00C4350F">
            <w:pPr>
              <w:numPr>
                <w:ilvl w:val="0"/>
                <w:numId w:val="6"/>
              </w:numPr>
              <w:tabs>
                <w:tab w:val="num" w:pos="284"/>
                <w:tab w:val="num" w:pos="786"/>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Auch die</w:t>
            </w:r>
            <w:r w:rsidRPr="00F71299">
              <w:t xml:space="preserve"> Normen bzgl. Fehleranalys</w:t>
            </w:r>
            <w:r w:rsidR="008A38A4" w:rsidRPr="00F71299">
              <w:t>e,</w:t>
            </w:r>
            <w:r w:rsidRPr="00F71299">
              <w:t xml:space="preserve"> Gewährleistung</w:t>
            </w:r>
            <w:r w:rsidR="008A38A4" w:rsidRPr="00F71299">
              <w:t xml:space="preserve"> (0-km und Feld)  </w:t>
            </w:r>
            <w:r w:rsidRPr="00F71299">
              <w:t xml:space="preserve"> der jeweiligen Kunden sind zu berücksichtigen</w:t>
            </w:r>
            <w:r w:rsidR="00A15C04" w:rsidRPr="00F71299">
              <w:t>.</w:t>
            </w:r>
            <w:r w:rsidRPr="00F71299">
              <w:t xml:space="preserve">  </w:t>
            </w:r>
          </w:p>
          <w:p w14:paraId="7EEFD2DE" w14:textId="77777777" w:rsidR="001F0C76" w:rsidRPr="00F71299" w:rsidRDefault="001F0C76" w:rsidP="00C4350F">
            <w:pPr>
              <w:autoSpaceDE w:val="0"/>
              <w:autoSpaceDN w:val="0"/>
              <w:adjustRightInd w:val="0"/>
              <w:spacing w:after="0" w:line="240" w:lineRule="auto"/>
              <w:rPr>
                <w:rFonts w:eastAsia="Times New Roman" w:cs="Arial"/>
                <w:b/>
                <w:bCs/>
                <w:color w:val="000000"/>
              </w:rPr>
            </w:pPr>
          </w:p>
          <w:p w14:paraId="51798C3A" w14:textId="77777777" w:rsidR="003E41AE" w:rsidRPr="00F71299" w:rsidRDefault="003E41AE" w:rsidP="00C4350F">
            <w:pPr>
              <w:autoSpaceDE w:val="0"/>
              <w:autoSpaceDN w:val="0"/>
              <w:adjustRightInd w:val="0"/>
              <w:spacing w:after="0" w:line="240" w:lineRule="auto"/>
              <w:rPr>
                <w:rFonts w:eastAsia="Times New Roman" w:cs="Arial"/>
                <w:color w:val="000000"/>
              </w:rPr>
            </w:pPr>
            <w:r w:rsidRPr="00F71299">
              <w:rPr>
                <w:rFonts w:eastAsia="Times New Roman" w:cs="Arial"/>
                <w:b/>
                <w:bCs/>
                <w:color w:val="000000"/>
              </w:rPr>
              <w:t>14.</w:t>
            </w:r>
            <w:r w:rsidR="00780E1A" w:rsidRPr="00F71299">
              <w:rPr>
                <w:rFonts w:eastAsia="Times New Roman" w:cs="Arial"/>
                <w:b/>
                <w:bCs/>
                <w:color w:val="000000"/>
              </w:rPr>
              <w:t xml:space="preserve"> </w:t>
            </w:r>
            <w:r w:rsidRPr="00F71299">
              <w:rPr>
                <w:rFonts w:eastAsia="Times New Roman" w:cs="Arial"/>
                <w:b/>
                <w:bCs/>
                <w:color w:val="000000"/>
              </w:rPr>
              <w:t xml:space="preserve">Gültigkeit  </w:t>
            </w:r>
          </w:p>
          <w:p w14:paraId="3F057765"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Für den Fall, dass eine Bestimmung oder ein Teil dieses Qualitätssicherungsvereinbarung (QSV) als ganz oder teilweise unwirksam oder undurchsetzbar erachtet wird, bleiben die übrigen Bestimmungen der QSV davon unberührt. Der ungültige Teil der QSV wird durch Bestimmungen ersetzt, die sich auf die ursprüngliche Beabsichtigung der Parteien beziehen und nach geltendem Recht zulässig sind</w:t>
            </w:r>
          </w:p>
          <w:p w14:paraId="4FC22DDD"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p>
          <w:p w14:paraId="67665EC2" w14:textId="77777777" w:rsidR="003E41AE" w:rsidRPr="00F71299" w:rsidRDefault="003E41AE" w:rsidP="00C4350F">
            <w:pPr>
              <w:autoSpaceDE w:val="0"/>
              <w:autoSpaceDN w:val="0"/>
              <w:adjustRightInd w:val="0"/>
              <w:spacing w:after="0" w:line="240" w:lineRule="auto"/>
              <w:jc w:val="both"/>
              <w:rPr>
                <w:rFonts w:eastAsia="Times New Roman" w:cs="Arial"/>
                <w:color w:val="000000"/>
              </w:rPr>
            </w:pPr>
            <w:r w:rsidRPr="00F71299">
              <w:rPr>
                <w:rFonts w:eastAsia="Times New Roman" w:cs="Arial"/>
                <w:color w:val="000000"/>
              </w:rPr>
              <w:t>Diese Qualitätssicherungsvereinbarung (QSV) ist bei Unterschrift beider Parteien oder 4 Wochen nach Eingang einer Bestellung gültig, wenn keine Einwände gegen die QSV vom Lieferanten erhoben werden. Die QSV ist Teil jeder Bestellung.</w:t>
            </w:r>
          </w:p>
          <w:p w14:paraId="5D4E32C2" w14:textId="77777777" w:rsidR="003E41AE" w:rsidRPr="00F71299" w:rsidRDefault="003E41AE" w:rsidP="00C4350F">
            <w:pPr>
              <w:spacing w:after="0" w:line="240" w:lineRule="auto"/>
              <w:rPr>
                <w:rFonts w:eastAsia="Times New Roman" w:cs="Arial"/>
                <w:color w:val="000000"/>
              </w:rPr>
            </w:pPr>
          </w:p>
          <w:p w14:paraId="1BFE271A" w14:textId="77777777" w:rsidR="003E41AE" w:rsidRPr="00F71299" w:rsidRDefault="003E41AE" w:rsidP="00C4350F">
            <w:pPr>
              <w:spacing w:after="0" w:line="240" w:lineRule="auto"/>
              <w:rPr>
                <w:rFonts w:eastAsia="Times New Roman" w:cs="Arial"/>
                <w:lang w:eastAsia="de-DE"/>
              </w:rPr>
            </w:pPr>
            <w:r w:rsidRPr="00F71299">
              <w:rPr>
                <w:rFonts w:eastAsia="Times New Roman" w:cs="Arial"/>
                <w:lang w:eastAsia="de-DE"/>
              </w:rPr>
              <w:t>Wir bitten Sie, die QSV zu akzeptieren, unterschreiben und sie uns innerhalb von 14 Tagen zurücksenden.</w:t>
            </w:r>
          </w:p>
          <w:p w14:paraId="002ED622" w14:textId="77777777" w:rsidR="008C770C" w:rsidRPr="00F71299" w:rsidRDefault="008C770C" w:rsidP="00C4350F">
            <w:pPr>
              <w:spacing w:after="0" w:line="240" w:lineRule="auto"/>
              <w:rPr>
                <w:rFonts w:eastAsia="Times New Roman" w:cs="Arial"/>
                <w:sz w:val="12"/>
                <w:szCs w:val="12"/>
                <w:lang w:eastAsia="de-DE"/>
              </w:rPr>
            </w:pPr>
          </w:p>
          <w:p w14:paraId="1FD986FB" w14:textId="77777777" w:rsidR="008C770C" w:rsidRPr="00F71299" w:rsidRDefault="008C770C" w:rsidP="00C4350F">
            <w:pPr>
              <w:spacing w:after="0" w:line="240" w:lineRule="auto"/>
              <w:rPr>
                <w:rFonts w:eastAsia="Times New Roman" w:cs="Arial"/>
                <w:lang w:eastAsia="de-DE"/>
              </w:rPr>
            </w:pPr>
            <w:r w:rsidRPr="00F71299">
              <w:rPr>
                <w:rFonts w:eastAsia="Times New Roman" w:cs="Arial"/>
                <w:lang w:eastAsia="de-DE"/>
              </w:rPr>
              <w:t>Hiermit bestätigen wir die Einhaltung der Qualitäts-sicherungsvereinbarung der NBHX Trim Group</w:t>
            </w:r>
          </w:p>
        </w:tc>
        <w:tc>
          <w:tcPr>
            <w:tcW w:w="4678" w:type="dxa"/>
            <w:shd w:val="clear" w:color="auto" w:fill="auto"/>
          </w:tcPr>
          <w:p w14:paraId="771C209A" w14:textId="77777777" w:rsidR="003E41AE" w:rsidRPr="00F71299" w:rsidRDefault="003E41AE" w:rsidP="00C4350F">
            <w:pPr>
              <w:spacing w:after="0" w:line="240" w:lineRule="auto"/>
              <w:rPr>
                <w:rFonts w:eastAsia="Times New Roman" w:cs="Arial"/>
                <w:b/>
                <w:lang w:val="en-US" w:eastAsia="ar-SA"/>
              </w:rPr>
            </w:pPr>
            <w:r w:rsidRPr="00F71299">
              <w:rPr>
                <w:rFonts w:eastAsia="Times New Roman" w:cs="Arial"/>
                <w:b/>
                <w:lang w:val="en-US" w:eastAsia="ar-SA"/>
              </w:rPr>
              <w:lastRenderedPageBreak/>
              <w:t>1.   Preamble</w:t>
            </w:r>
          </w:p>
          <w:p w14:paraId="0D1B9ED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In this agreement, the fundamental requirements for the quality system of suppliers are established. It aims to ensure that the supplier has the ability to meet the quality requirements and will be obliged to continue improving his process and the quality service.</w:t>
            </w:r>
          </w:p>
          <w:p w14:paraId="77AA8C47" w14:textId="77777777" w:rsidR="003E41AE" w:rsidRPr="00F71299" w:rsidRDefault="003E41AE" w:rsidP="00C4350F">
            <w:pPr>
              <w:spacing w:after="0" w:line="240" w:lineRule="auto"/>
              <w:jc w:val="both"/>
              <w:rPr>
                <w:rFonts w:eastAsia="Times New Roman" w:cs="Arial"/>
                <w:lang w:val="en-US" w:eastAsia="ar-SA"/>
              </w:rPr>
            </w:pPr>
          </w:p>
          <w:p w14:paraId="64D473A1" w14:textId="77777777" w:rsidR="00FD735A" w:rsidRPr="00F71299" w:rsidRDefault="00FD735A" w:rsidP="00C4350F">
            <w:pPr>
              <w:spacing w:after="0" w:line="240" w:lineRule="auto"/>
              <w:jc w:val="both"/>
              <w:rPr>
                <w:rFonts w:eastAsia="Times New Roman" w:cs="Arial"/>
                <w:lang w:val="en-US" w:eastAsia="ar-SA"/>
              </w:rPr>
            </w:pPr>
          </w:p>
          <w:p w14:paraId="4564E0CC" w14:textId="77777777" w:rsidR="00FD735A" w:rsidRPr="00F71299" w:rsidRDefault="00FD735A" w:rsidP="00C4350F">
            <w:pPr>
              <w:spacing w:after="0" w:line="240" w:lineRule="auto"/>
              <w:jc w:val="both"/>
              <w:rPr>
                <w:rFonts w:eastAsia="Times New Roman" w:cs="Arial"/>
                <w:lang w:val="en-US" w:eastAsia="ar-SA"/>
              </w:rPr>
            </w:pPr>
          </w:p>
          <w:p w14:paraId="4A10CED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is in operations required to refrain from anything that can lead to a criminal-able action. With an offense against this NBHX is entitled to cancel or terminate all existing rights on the supplier´s transactions and the right to cancel all negotiations.</w:t>
            </w:r>
          </w:p>
          <w:p w14:paraId="01DD15E9" w14:textId="77777777" w:rsidR="003E41AE" w:rsidRPr="00F71299" w:rsidRDefault="003E41AE" w:rsidP="00C4350F">
            <w:pPr>
              <w:spacing w:after="0" w:line="240" w:lineRule="auto"/>
              <w:jc w:val="both"/>
              <w:rPr>
                <w:rFonts w:eastAsia="Times New Roman" w:cs="Arial"/>
                <w:lang w:val="en-US" w:eastAsia="ar-SA"/>
              </w:rPr>
            </w:pPr>
          </w:p>
          <w:p w14:paraId="199E3768" w14:textId="27524F06"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Compliance with the rules of this quality policy will ensure NBHX together with the supplier long-term advantages in the market and is a guarantee for a successful partnership.</w:t>
            </w:r>
          </w:p>
          <w:p w14:paraId="65C04741" w14:textId="77777777" w:rsidR="003E41AE" w:rsidRPr="00F71299" w:rsidRDefault="003E41AE" w:rsidP="00C4350F">
            <w:pPr>
              <w:spacing w:after="0" w:line="240" w:lineRule="auto"/>
              <w:jc w:val="both"/>
              <w:rPr>
                <w:rFonts w:eastAsia="Times New Roman" w:cs="Arial"/>
                <w:lang w:val="en-US" w:eastAsia="ar-SA"/>
              </w:rPr>
            </w:pPr>
          </w:p>
          <w:p w14:paraId="1C7A7B7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passing of the provision to third parties is prohibited without the prior written consent of the board of NBHX.</w:t>
            </w:r>
          </w:p>
          <w:p w14:paraId="21DFE29F" w14:textId="77777777" w:rsidR="003E41AE" w:rsidRPr="00F71299" w:rsidRDefault="003E41AE" w:rsidP="00C4350F">
            <w:pPr>
              <w:spacing w:after="0" w:line="240" w:lineRule="auto"/>
              <w:jc w:val="both"/>
              <w:rPr>
                <w:rFonts w:eastAsia="Times New Roman" w:cs="Arial"/>
                <w:lang w:val="en-US" w:eastAsia="ar-SA"/>
              </w:rPr>
            </w:pPr>
          </w:p>
          <w:p w14:paraId="2505A56F"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2.   Application</w:t>
            </w:r>
          </w:p>
          <w:p w14:paraId="64A86B96"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Subject of the agreement is all products delivered by the supplier. The supplier warrants to use all necessary personnel, organizational, material and financial resources to ensure the quality of its products.</w:t>
            </w:r>
          </w:p>
          <w:p w14:paraId="2C3458A6" w14:textId="77777777" w:rsidR="003E41AE" w:rsidRPr="00F71299" w:rsidRDefault="003E41AE" w:rsidP="00C4350F">
            <w:pPr>
              <w:spacing w:after="0" w:line="240" w:lineRule="auto"/>
              <w:jc w:val="both"/>
              <w:rPr>
                <w:rFonts w:eastAsia="Times New Roman" w:cs="Arial"/>
                <w:lang w:val="en-US" w:eastAsia="ar-SA"/>
              </w:rPr>
            </w:pPr>
          </w:p>
          <w:p w14:paraId="6F399525" w14:textId="77777777" w:rsidR="003E41AE" w:rsidRPr="00F71299" w:rsidRDefault="003E41AE" w:rsidP="00C4350F">
            <w:pPr>
              <w:spacing w:after="0" w:line="240" w:lineRule="auto"/>
              <w:jc w:val="both"/>
              <w:rPr>
                <w:rFonts w:eastAsia="Times New Roman" w:cs="Arial"/>
                <w:lang w:val="en-US" w:eastAsia="ar-SA"/>
              </w:rPr>
            </w:pPr>
          </w:p>
          <w:p w14:paraId="0F1B992A"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3.   Quality Management System (QMS)</w:t>
            </w:r>
          </w:p>
          <w:p w14:paraId="30CFA950" w14:textId="77777777" w:rsidR="003E41AE" w:rsidRPr="00F71299" w:rsidRDefault="003E41AE" w:rsidP="00C4350F">
            <w:pPr>
              <w:spacing w:after="0" w:line="240" w:lineRule="auto"/>
              <w:jc w:val="both"/>
              <w:rPr>
                <w:rFonts w:eastAsia="Times New Roman" w:cs="Arial"/>
                <w:b/>
                <w:lang w:val="en-US" w:eastAsia="ar-SA"/>
              </w:rPr>
            </w:pPr>
          </w:p>
          <w:p w14:paraId="299F3FB9"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3.1. Supplier QMS</w:t>
            </w:r>
          </w:p>
          <w:p w14:paraId="5D5C77FE"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must be certified to use a suitable quality management system according to</w:t>
            </w:r>
            <w:r w:rsidR="00544986" w:rsidRPr="00F71299">
              <w:rPr>
                <w:rFonts w:eastAsia="Times New Roman" w:cs="Arial"/>
                <w:lang w:val="en-US" w:eastAsia="ar-SA"/>
              </w:rPr>
              <w:t xml:space="preserve"> least</w:t>
            </w:r>
            <w:r w:rsidRPr="00F71299">
              <w:rPr>
                <w:rFonts w:eastAsia="Times New Roman" w:cs="Arial"/>
                <w:lang w:val="en-US" w:eastAsia="ar-SA"/>
              </w:rPr>
              <w:t xml:space="preserve"> DIN EN ISO 9001 in the current version and has to proceed thereafter. Coupled with this is the obligation of the supplier to a zero defects goal and to a continuous improvement if its performance.</w:t>
            </w:r>
          </w:p>
          <w:p w14:paraId="3F7438AB" w14:textId="6D0144F6" w:rsidR="00CA7F95" w:rsidRPr="00F71299" w:rsidRDefault="003E41AE" w:rsidP="00CA7F95">
            <w:pPr>
              <w:spacing w:after="0" w:line="240" w:lineRule="auto"/>
              <w:jc w:val="both"/>
              <w:rPr>
                <w:rFonts w:eastAsia="Times New Roman" w:cs="Arial"/>
                <w:lang w:val="en-US" w:eastAsia="ar-SA"/>
              </w:rPr>
            </w:pPr>
            <w:r w:rsidRPr="00F71299">
              <w:rPr>
                <w:rFonts w:eastAsia="Times New Roman" w:cs="Arial"/>
                <w:lang w:val="en-US" w:eastAsia="ar-SA"/>
              </w:rPr>
              <w:t xml:space="preserve">In addition, a certification </w:t>
            </w:r>
            <w:r w:rsidR="00FB3197" w:rsidRPr="00F71299">
              <w:rPr>
                <w:rFonts w:eastAsia="Times New Roman" w:cs="Arial"/>
                <w:lang w:val="en-US" w:eastAsia="ar-SA"/>
              </w:rPr>
              <w:t>according to</w:t>
            </w:r>
            <w:r w:rsidRPr="00F71299">
              <w:rPr>
                <w:rFonts w:eastAsia="Times New Roman" w:cs="Arial"/>
                <w:lang w:val="en-US" w:eastAsia="ar-SA"/>
              </w:rPr>
              <w:t xml:space="preserve"> the specification IATF 16949 in its current version should be sought</w:t>
            </w:r>
            <w:r w:rsidR="00CA7F95" w:rsidRPr="00F71299">
              <w:rPr>
                <w:rFonts w:eastAsia="Times New Roman" w:cs="Arial"/>
                <w:lang w:val="en-US" w:eastAsia="ar-SA"/>
              </w:rPr>
              <w:t>, or according to the respective customer requirements mandatory.</w:t>
            </w:r>
            <w:r w:rsidR="00CA7F95" w:rsidRPr="00F71299">
              <w:rPr>
                <w:rFonts w:eastAsia="Times New Roman" w:cs="Arial"/>
                <w:lang w:val="en-US" w:eastAsia="ar-SA"/>
              </w:rPr>
              <w:br/>
              <w:t>Also the environmental management according to DIN EN ISO 14001 is expected and evaluated</w:t>
            </w:r>
            <w:r w:rsidR="00E42E65" w:rsidRPr="00F71299">
              <w:rPr>
                <w:rFonts w:eastAsia="Times New Roman" w:cs="Arial"/>
                <w:lang w:val="en-US" w:eastAsia="ar-SA"/>
              </w:rPr>
              <w:t>.</w:t>
            </w:r>
          </w:p>
          <w:p w14:paraId="68AED973" w14:textId="77777777" w:rsidR="003E41AE" w:rsidRPr="00F71299" w:rsidRDefault="003E41AE" w:rsidP="00C4350F">
            <w:pPr>
              <w:spacing w:after="0" w:line="240" w:lineRule="auto"/>
              <w:jc w:val="both"/>
              <w:rPr>
                <w:rFonts w:eastAsia="Times New Roman" w:cs="Arial"/>
                <w:lang w:val="en-US" w:eastAsia="ar-SA"/>
              </w:rPr>
            </w:pPr>
          </w:p>
          <w:p w14:paraId="16D90F1C" w14:textId="77777777" w:rsidR="003E41AE" w:rsidRPr="00F71299" w:rsidRDefault="003E41AE" w:rsidP="00C4350F">
            <w:pPr>
              <w:spacing w:after="0" w:line="240" w:lineRule="auto"/>
              <w:jc w:val="both"/>
              <w:rPr>
                <w:rFonts w:eastAsia="Times New Roman" w:cs="Arial"/>
                <w:lang w:val="en-US" w:eastAsia="ar-SA"/>
              </w:rPr>
            </w:pPr>
          </w:p>
          <w:p w14:paraId="20256217" w14:textId="17D1F1FF"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lastRenderedPageBreak/>
              <w:t xml:space="preserve">3.2. </w:t>
            </w:r>
            <w:r w:rsidR="00FB3197" w:rsidRPr="00F71299">
              <w:rPr>
                <w:rFonts w:eastAsia="Times New Roman" w:cs="Arial"/>
                <w:b/>
                <w:lang w:val="en-US" w:eastAsia="ar-SA"/>
              </w:rPr>
              <w:t>Sub supplier</w:t>
            </w:r>
            <w:r w:rsidRPr="00F71299">
              <w:rPr>
                <w:rFonts w:eastAsia="Times New Roman" w:cs="Arial"/>
                <w:b/>
                <w:lang w:val="en-US" w:eastAsia="ar-SA"/>
              </w:rPr>
              <w:t xml:space="preserve"> QMS</w:t>
            </w:r>
          </w:p>
          <w:p w14:paraId="5530D9AE"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To involve the power of subcontractors the consent of NBHX has to be asked for.</w:t>
            </w:r>
          </w:p>
          <w:p w14:paraId="4E1BD36F" w14:textId="77777777" w:rsidR="003E41AE" w:rsidRPr="00F71299" w:rsidRDefault="003E41AE" w:rsidP="00C4350F">
            <w:pPr>
              <w:spacing w:after="0" w:line="240" w:lineRule="auto"/>
              <w:jc w:val="both"/>
              <w:rPr>
                <w:rFonts w:eastAsia="Times New Roman" w:cs="Arial"/>
                <w:lang w:val="en-US" w:eastAsia="ar-SA"/>
              </w:rPr>
            </w:pPr>
          </w:p>
          <w:p w14:paraId="1C8B2065"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In case orders are assigned to subcontractors, the supplier has to inform NBHX in a good time and it has to be ensured that the requirements of this agreement are also met by the subcontractors. An eventual change of subcontractors has to be registered to NBHX in advance.</w:t>
            </w:r>
          </w:p>
          <w:p w14:paraId="206678B8" w14:textId="77777777" w:rsidR="003E41AE" w:rsidRPr="00F71299" w:rsidRDefault="003E41AE" w:rsidP="00C4350F">
            <w:pPr>
              <w:spacing w:after="0" w:line="240" w:lineRule="auto"/>
              <w:jc w:val="both"/>
              <w:rPr>
                <w:rFonts w:eastAsia="Times New Roman" w:cs="Arial"/>
                <w:b/>
                <w:lang w:val="en-US" w:eastAsia="ar-SA"/>
              </w:rPr>
            </w:pPr>
          </w:p>
          <w:p w14:paraId="1631DCE6" w14:textId="77777777" w:rsidR="003E41AE" w:rsidRPr="00F71299" w:rsidRDefault="003E41AE" w:rsidP="00C4350F">
            <w:pPr>
              <w:spacing w:after="0" w:line="240" w:lineRule="auto"/>
              <w:jc w:val="both"/>
              <w:rPr>
                <w:rFonts w:eastAsia="Times New Roman" w:cs="Arial"/>
                <w:b/>
                <w:lang w:val="en-US" w:eastAsia="ar-SA"/>
              </w:rPr>
            </w:pPr>
          </w:p>
          <w:p w14:paraId="11F423EC"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3.3. Quality planning</w:t>
            </w:r>
          </w:p>
          <w:p w14:paraId="5E12C955"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To ensure the quality and the reliability of the delivered products a systematic processing has to be ensured in the development phase and later in the serial production by the following elements:</w:t>
            </w:r>
          </w:p>
          <w:p w14:paraId="11C2AF5A" w14:textId="77777777" w:rsidR="003E41AE" w:rsidRPr="00F71299" w:rsidRDefault="003E41AE" w:rsidP="00C4350F">
            <w:pPr>
              <w:spacing w:after="0" w:line="240" w:lineRule="auto"/>
              <w:jc w:val="both"/>
              <w:rPr>
                <w:rFonts w:eastAsia="Times New Roman" w:cs="Arial"/>
                <w:lang w:val="en-US" w:eastAsia="ar-SA"/>
              </w:rPr>
            </w:pPr>
          </w:p>
          <w:p w14:paraId="74CDD1A1" w14:textId="77777777" w:rsidR="003E41AE" w:rsidRPr="00F71299" w:rsidRDefault="003E41AE" w:rsidP="00C4350F">
            <w:pPr>
              <w:numPr>
                <w:ilvl w:val="0"/>
                <w:numId w:val="9"/>
              </w:numPr>
              <w:spacing w:after="0" w:line="240" w:lineRule="auto"/>
              <w:jc w:val="both"/>
              <w:rPr>
                <w:rFonts w:eastAsia="Times New Roman" w:cs="Arial"/>
                <w:lang w:val="en-US" w:eastAsia="ar-SA"/>
              </w:rPr>
            </w:pPr>
            <w:r w:rsidRPr="00F71299">
              <w:rPr>
                <w:rFonts w:eastAsia="Times New Roman" w:cs="Arial"/>
                <w:lang w:val="en-US" w:eastAsia="ar-SA"/>
              </w:rPr>
              <w:t>Feasibility study</w:t>
            </w:r>
          </w:p>
          <w:p w14:paraId="16F007B3" w14:textId="77777777" w:rsidR="003E41AE" w:rsidRPr="00F71299" w:rsidRDefault="003E41AE" w:rsidP="00C4350F">
            <w:pPr>
              <w:numPr>
                <w:ilvl w:val="0"/>
                <w:numId w:val="9"/>
              </w:numPr>
              <w:spacing w:after="0" w:line="240" w:lineRule="auto"/>
              <w:jc w:val="both"/>
              <w:rPr>
                <w:rFonts w:eastAsia="Times New Roman" w:cs="Arial"/>
                <w:lang w:val="en-US" w:eastAsia="ar-SA"/>
              </w:rPr>
            </w:pPr>
            <w:r w:rsidRPr="00F71299">
              <w:rPr>
                <w:rFonts w:eastAsia="Times New Roman" w:cs="Arial"/>
                <w:lang w:val="en-US" w:eastAsia="ar-SA"/>
              </w:rPr>
              <w:t>Construction–FMEA (if responsibility</w:t>
            </w:r>
          </w:p>
          <w:p w14:paraId="11641B66" w14:textId="77777777" w:rsidR="003E41AE" w:rsidRPr="00F71299" w:rsidRDefault="003E41AE" w:rsidP="00C4350F">
            <w:pPr>
              <w:spacing w:after="0" w:line="240" w:lineRule="auto"/>
              <w:ind w:left="356"/>
              <w:jc w:val="both"/>
              <w:rPr>
                <w:rFonts w:eastAsia="Times New Roman" w:cs="Arial"/>
                <w:lang w:val="en-US" w:eastAsia="ar-SA"/>
              </w:rPr>
            </w:pPr>
            <w:r w:rsidRPr="00F71299">
              <w:rPr>
                <w:rFonts w:eastAsia="Times New Roman" w:cs="Arial"/>
                <w:lang w:val="en-US" w:eastAsia="ar-SA"/>
              </w:rPr>
              <w:t xml:space="preserve">       lies with the supplier)</w:t>
            </w:r>
          </w:p>
          <w:p w14:paraId="487BC277"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Process FMEA</w:t>
            </w:r>
          </w:p>
          <w:p w14:paraId="4EE021BA"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Resource planning</w:t>
            </w:r>
          </w:p>
          <w:p w14:paraId="077AB5E3"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Measuring and monitoring devices</w:t>
            </w:r>
          </w:p>
          <w:p w14:paraId="09A08CBA"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Statistical process control (SPC)</w:t>
            </w:r>
          </w:p>
          <w:p w14:paraId="6F436514"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Capability indices (cmk, cpk)</w:t>
            </w:r>
          </w:p>
          <w:p w14:paraId="0789A23C"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Planning of logistic processes</w:t>
            </w:r>
          </w:p>
          <w:p w14:paraId="462195EA" w14:textId="77777777" w:rsidR="003E41AE" w:rsidRPr="00F71299" w:rsidRDefault="003E41AE" w:rsidP="00C4350F">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Manufacturing- and testing instructions</w:t>
            </w:r>
          </w:p>
          <w:p w14:paraId="1180FBBE" w14:textId="77777777" w:rsidR="00746D18" w:rsidRPr="00F71299" w:rsidRDefault="007708B4" w:rsidP="007708B4">
            <w:pPr>
              <w:numPr>
                <w:ilvl w:val="0"/>
                <w:numId w:val="10"/>
              </w:numPr>
              <w:spacing w:after="0" w:line="240" w:lineRule="auto"/>
              <w:jc w:val="both"/>
              <w:rPr>
                <w:rFonts w:eastAsia="Times New Roman" w:cs="Arial"/>
                <w:lang w:val="en-US" w:eastAsia="ar-SA"/>
              </w:rPr>
            </w:pPr>
            <w:r w:rsidRPr="00F71299">
              <w:rPr>
                <w:rFonts w:eastAsia="Times New Roman" w:cs="Arial"/>
                <w:lang w:val="en-US" w:eastAsia="ar-SA"/>
              </w:rPr>
              <w:t>Provisions for subcontractors</w:t>
            </w:r>
            <w:r w:rsidR="00746D18" w:rsidRPr="00F71299">
              <w:rPr>
                <w:rFonts w:eastAsia="Times New Roman" w:cs="Arial"/>
                <w:lang w:val="en-US" w:eastAsia="ar-SA"/>
              </w:rPr>
              <w:t xml:space="preserve">                            (if necessary)</w:t>
            </w:r>
          </w:p>
          <w:p w14:paraId="1C465150" w14:textId="77777777" w:rsidR="007708B4" w:rsidRPr="00F71299" w:rsidRDefault="007708B4" w:rsidP="00746D18">
            <w:pPr>
              <w:numPr>
                <w:ilvl w:val="0"/>
                <w:numId w:val="10"/>
              </w:numPr>
              <w:spacing w:after="0" w:line="240" w:lineRule="auto"/>
              <w:jc w:val="both"/>
              <w:rPr>
                <w:rFonts w:eastAsia="Times New Roman" w:cs="Arial"/>
                <w:lang w:val="en-US" w:eastAsia="ar-SA"/>
              </w:rPr>
            </w:pPr>
            <w:r w:rsidRPr="00F71299">
              <w:rPr>
                <w:rFonts w:eastAsia="Times New Roman" w:cs="Arial"/>
                <w:lang w:val="en" w:eastAsia="ar-SA"/>
              </w:rPr>
              <w:t>Ensuring delivery Quality</w:t>
            </w:r>
          </w:p>
          <w:p w14:paraId="50AA20C2" w14:textId="77777777" w:rsidR="003E41AE" w:rsidRPr="00F71299" w:rsidRDefault="003E41AE" w:rsidP="00C4350F">
            <w:pPr>
              <w:spacing w:after="0" w:line="240" w:lineRule="auto"/>
              <w:jc w:val="both"/>
              <w:rPr>
                <w:rFonts w:eastAsia="Times New Roman" w:cs="Arial"/>
                <w:lang w:val="en-US" w:eastAsia="ar-SA"/>
              </w:rPr>
            </w:pPr>
          </w:p>
          <w:p w14:paraId="29B7A33F" w14:textId="77777777" w:rsidR="003E41AE" w:rsidRPr="00F71299" w:rsidRDefault="003E41AE" w:rsidP="00C4350F">
            <w:pPr>
              <w:spacing w:after="0" w:line="240" w:lineRule="auto"/>
              <w:jc w:val="both"/>
              <w:rPr>
                <w:rFonts w:eastAsia="Times New Roman" w:cs="Arial"/>
                <w:lang w:val="en-US" w:eastAsia="ar-SA"/>
              </w:rPr>
            </w:pPr>
          </w:p>
          <w:p w14:paraId="04FE6987"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3.4. Audit</w:t>
            </w:r>
          </w:p>
          <w:p w14:paraId="2F231804"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allows NBHX audits to determine if its quality assurance measures fulfill the requirements of NBHX. The supplier agrees that at both sides, the supplier´s and where appropriate, the subcontractor´s an audit is conducted.</w:t>
            </w:r>
          </w:p>
          <w:p w14:paraId="705D1F3A" w14:textId="77777777" w:rsidR="003E41AE" w:rsidRPr="00F71299" w:rsidRDefault="003E41AE" w:rsidP="00C4350F">
            <w:pPr>
              <w:spacing w:after="0" w:line="240" w:lineRule="auto"/>
              <w:jc w:val="both"/>
              <w:rPr>
                <w:rFonts w:eastAsia="Times New Roman" w:cs="Arial"/>
                <w:lang w:val="en-US" w:eastAsia="ar-SA"/>
              </w:rPr>
            </w:pPr>
          </w:p>
          <w:p w14:paraId="3F83E2BD"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grants NBHX and when necessary, its customers access to all premises, laboratories, warehouses and adjoining areas as well as access to quality-relevant documents. Limitations of the supplier relating to trade secrets are accepted herewith.</w:t>
            </w:r>
          </w:p>
          <w:p w14:paraId="419E5170" w14:textId="77777777" w:rsidR="003E41AE" w:rsidRPr="00F71299" w:rsidRDefault="003E41AE" w:rsidP="00C4350F">
            <w:pPr>
              <w:spacing w:after="0" w:line="240" w:lineRule="auto"/>
              <w:jc w:val="both"/>
              <w:rPr>
                <w:rFonts w:eastAsia="Times New Roman" w:cs="Arial"/>
                <w:lang w:val="en-US" w:eastAsia="ar-SA"/>
              </w:rPr>
            </w:pPr>
          </w:p>
          <w:p w14:paraId="71A71B4A" w14:textId="77777777" w:rsidR="001431CE" w:rsidRPr="00F71299" w:rsidRDefault="001431CE" w:rsidP="00C4350F">
            <w:pPr>
              <w:spacing w:after="0" w:line="240" w:lineRule="auto"/>
              <w:jc w:val="both"/>
              <w:rPr>
                <w:rFonts w:eastAsia="Times New Roman" w:cs="Arial"/>
                <w:lang w:val="en-US" w:eastAsia="ar-SA"/>
              </w:rPr>
            </w:pPr>
          </w:p>
          <w:p w14:paraId="32CECB69" w14:textId="77777777" w:rsidR="001431CE" w:rsidRPr="00F71299" w:rsidRDefault="001431CE" w:rsidP="00C4350F">
            <w:pPr>
              <w:spacing w:after="0" w:line="240" w:lineRule="auto"/>
              <w:jc w:val="both"/>
              <w:rPr>
                <w:rFonts w:eastAsia="Times New Roman" w:cs="Arial"/>
                <w:lang w:val="en-US" w:eastAsia="ar-SA"/>
              </w:rPr>
            </w:pPr>
          </w:p>
          <w:p w14:paraId="425E59C7" w14:textId="77777777" w:rsidR="001F0C76"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NBHX will inform the supplier about the result of these audits. If it is necessary from the viewpoint </w:t>
            </w:r>
            <w:r w:rsidRPr="00F71299">
              <w:rPr>
                <w:rFonts w:eastAsia="Times New Roman" w:cs="Arial"/>
                <w:lang w:val="en-US" w:eastAsia="ar-SA"/>
              </w:rPr>
              <w:lastRenderedPageBreak/>
              <w:t>of NBHX to start measures, the supplier is obliged to draw up an action plan and to implement it timely.</w:t>
            </w:r>
          </w:p>
          <w:p w14:paraId="38A710F1" w14:textId="77777777" w:rsidR="001431CE" w:rsidRPr="00F71299" w:rsidRDefault="001431CE" w:rsidP="00C4350F">
            <w:pPr>
              <w:spacing w:after="0" w:line="240" w:lineRule="auto"/>
              <w:jc w:val="both"/>
              <w:rPr>
                <w:rFonts w:eastAsia="Times New Roman" w:cs="Arial"/>
                <w:lang w:val="en-US" w:eastAsia="ar-SA"/>
              </w:rPr>
            </w:pPr>
          </w:p>
          <w:p w14:paraId="7C41CBBB"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3.5. Information and change management</w:t>
            </w:r>
          </w:p>
          <w:p w14:paraId="0331D181"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receives from NBHX the valid term of the technical documentation by the change management service. He must ensure that this proceeding is respected by all concerned bodies. The supplier must include its sub-suppliers into this procedure.</w:t>
            </w:r>
          </w:p>
          <w:p w14:paraId="293EEC0D"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If it is determined that agreements such as quality characteristics, schedules, quantities cannot be met, the supplier has to inform NBHX immediately even if the deviation is recognized after the delivery of the goods.</w:t>
            </w:r>
          </w:p>
          <w:p w14:paraId="6DF26C50" w14:textId="77777777" w:rsidR="003E41AE" w:rsidRPr="00F71299" w:rsidRDefault="003E41AE" w:rsidP="00C4350F">
            <w:pPr>
              <w:spacing w:after="0" w:line="240" w:lineRule="auto"/>
              <w:jc w:val="both"/>
              <w:rPr>
                <w:rFonts w:eastAsia="Times New Roman" w:cs="Arial"/>
                <w:lang w:val="en-US" w:eastAsia="ar-SA"/>
              </w:rPr>
            </w:pPr>
          </w:p>
          <w:p w14:paraId="083235B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agrees to ask beforehand for the consent of NBHX in case of</w:t>
            </w:r>
          </w:p>
          <w:p w14:paraId="09449D75" w14:textId="77777777" w:rsidR="003E41AE" w:rsidRPr="00F71299" w:rsidRDefault="003E41AE" w:rsidP="00C4350F">
            <w:pPr>
              <w:numPr>
                <w:ilvl w:val="0"/>
                <w:numId w:val="12"/>
              </w:numPr>
              <w:spacing w:after="0" w:line="240" w:lineRule="auto"/>
              <w:jc w:val="both"/>
              <w:rPr>
                <w:rFonts w:eastAsia="Times New Roman" w:cs="Arial"/>
                <w:lang w:val="en-US" w:eastAsia="ar-SA"/>
              </w:rPr>
            </w:pPr>
            <w:r w:rsidRPr="00F71299">
              <w:rPr>
                <w:rFonts w:eastAsia="Times New Roman" w:cs="Arial"/>
                <w:lang w:val="en-US" w:eastAsia="ar-SA"/>
              </w:rPr>
              <w:t xml:space="preserve">Change in production procedures </w:t>
            </w:r>
            <w:r w:rsidR="00746D18" w:rsidRPr="00F71299">
              <w:rPr>
                <w:rFonts w:eastAsia="Times New Roman" w:cs="Arial"/>
                <w:lang w:val="en-US" w:eastAsia="ar-SA"/>
              </w:rPr>
              <w:t xml:space="preserve">or </w:t>
            </w:r>
            <w:r w:rsidRPr="00F71299">
              <w:rPr>
                <w:rFonts w:eastAsia="Times New Roman" w:cs="Arial"/>
                <w:lang w:val="en-US" w:eastAsia="ar-SA"/>
              </w:rPr>
              <w:t>materials</w:t>
            </w:r>
          </w:p>
          <w:p w14:paraId="28594668" w14:textId="77777777" w:rsidR="003E41AE" w:rsidRPr="00F71299" w:rsidRDefault="003E41AE" w:rsidP="00C4350F">
            <w:pPr>
              <w:numPr>
                <w:ilvl w:val="0"/>
                <w:numId w:val="12"/>
              </w:numPr>
              <w:spacing w:after="0" w:line="240" w:lineRule="auto"/>
              <w:jc w:val="both"/>
              <w:rPr>
                <w:rFonts w:eastAsia="Times New Roman" w:cs="Arial"/>
                <w:lang w:val="en-US" w:eastAsia="ar-SA"/>
              </w:rPr>
            </w:pPr>
            <w:r w:rsidRPr="00F71299">
              <w:rPr>
                <w:rFonts w:eastAsia="Times New Roman" w:cs="Arial"/>
                <w:lang w:val="en-US" w:eastAsia="ar-SA"/>
              </w:rPr>
              <w:t>Modification of test methods</w:t>
            </w:r>
          </w:p>
          <w:p w14:paraId="03EEC067" w14:textId="15AB7203" w:rsidR="003E41AE" w:rsidRPr="00F71299" w:rsidRDefault="003E41AE" w:rsidP="00C4350F">
            <w:pPr>
              <w:numPr>
                <w:ilvl w:val="0"/>
                <w:numId w:val="12"/>
              </w:numPr>
              <w:spacing w:after="0" w:line="240" w:lineRule="auto"/>
              <w:jc w:val="both"/>
              <w:rPr>
                <w:rFonts w:eastAsia="Times New Roman" w:cs="Arial"/>
                <w:lang w:val="en-US" w:eastAsia="ar-SA"/>
              </w:rPr>
            </w:pPr>
            <w:r w:rsidRPr="00F71299">
              <w:rPr>
                <w:rFonts w:eastAsia="Times New Roman" w:cs="Arial"/>
                <w:lang w:val="en-US" w:eastAsia="ar-SA"/>
              </w:rPr>
              <w:t xml:space="preserve">Changing of </w:t>
            </w:r>
            <w:r w:rsidR="00FB3197" w:rsidRPr="00F71299">
              <w:rPr>
                <w:rFonts w:eastAsia="Times New Roman" w:cs="Arial"/>
                <w:lang w:val="en-US" w:eastAsia="ar-SA"/>
              </w:rPr>
              <w:t>sub suppliers</w:t>
            </w:r>
          </w:p>
          <w:p w14:paraId="7957E0DE" w14:textId="77777777" w:rsidR="003E41AE" w:rsidRPr="00F71299" w:rsidRDefault="003E41AE" w:rsidP="00C4350F">
            <w:pPr>
              <w:numPr>
                <w:ilvl w:val="0"/>
                <w:numId w:val="12"/>
              </w:numPr>
              <w:spacing w:after="0" w:line="240" w:lineRule="auto"/>
              <w:jc w:val="both"/>
              <w:rPr>
                <w:rFonts w:eastAsia="Times New Roman" w:cs="Arial"/>
                <w:lang w:val="en-US" w:eastAsia="ar-SA"/>
              </w:rPr>
            </w:pPr>
            <w:r w:rsidRPr="00F71299">
              <w:rPr>
                <w:rFonts w:eastAsia="Times New Roman" w:cs="Arial"/>
                <w:lang w:val="en-US" w:eastAsia="ar-SA"/>
              </w:rPr>
              <w:t>Relocation of production sites</w:t>
            </w:r>
          </w:p>
          <w:p w14:paraId="3B5AA05B" w14:textId="77777777" w:rsidR="003E41AE" w:rsidRPr="00F71299" w:rsidRDefault="003E41AE" w:rsidP="00C4350F">
            <w:pPr>
              <w:numPr>
                <w:ilvl w:val="0"/>
                <w:numId w:val="12"/>
              </w:numPr>
              <w:spacing w:after="0" w:line="240" w:lineRule="auto"/>
              <w:jc w:val="both"/>
              <w:rPr>
                <w:rFonts w:eastAsia="Times New Roman" w:cs="Arial"/>
                <w:lang w:val="en-US" w:eastAsia="ar-SA"/>
              </w:rPr>
            </w:pPr>
            <w:r w:rsidRPr="00F71299">
              <w:rPr>
                <w:rFonts w:eastAsia="Times New Roman" w:cs="Arial"/>
                <w:lang w:val="en-US" w:eastAsia="ar-SA"/>
              </w:rPr>
              <w:t>Relocation of production facilities at      the site.</w:t>
            </w:r>
          </w:p>
          <w:p w14:paraId="1EC698B4" w14:textId="77777777" w:rsidR="001431CE" w:rsidRPr="00F71299" w:rsidRDefault="001431CE" w:rsidP="001431CE">
            <w:pPr>
              <w:spacing w:after="0" w:line="240" w:lineRule="auto"/>
              <w:ind w:left="934"/>
              <w:jc w:val="both"/>
              <w:rPr>
                <w:rFonts w:eastAsia="Times New Roman" w:cs="Arial"/>
                <w:lang w:val="en-US" w:eastAsia="ar-SA"/>
              </w:rPr>
            </w:pPr>
          </w:p>
          <w:p w14:paraId="43DCFC78" w14:textId="0D88239D"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and to provide quality certificates for the processes and a product release (see section 4).</w:t>
            </w:r>
          </w:p>
          <w:p w14:paraId="0FCE6196"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All changes on the product and the process chain of the components with the duty for an initial sampling procedure have to be documented by the supplier in a product life cycle for presentation to NBHX if required.</w:t>
            </w:r>
          </w:p>
          <w:p w14:paraId="7B8270BC" w14:textId="77777777" w:rsidR="00746D18" w:rsidRPr="00F71299" w:rsidRDefault="00746D18" w:rsidP="00C4350F">
            <w:pPr>
              <w:spacing w:after="0" w:line="240" w:lineRule="auto"/>
              <w:jc w:val="both"/>
              <w:rPr>
                <w:rFonts w:eastAsia="Times New Roman" w:cs="Arial"/>
                <w:lang w:val="en-US" w:eastAsia="ar-SA"/>
              </w:rPr>
            </w:pPr>
            <w:r w:rsidRPr="00F71299">
              <w:rPr>
                <w:rFonts w:eastAsia="Times New Roman" w:cs="Arial"/>
                <w:lang w:val="en" w:eastAsia="ar-SA"/>
              </w:rPr>
              <w:t xml:space="preserve">It May be necessary to create a corresponding Advance on its Costs by </w:t>
            </w:r>
            <w:r w:rsidR="00962725" w:rsidRPr="00F71299">
              <w:rPr>
                <w:rFonts w:eastAsia="Times New Roman" w:cs="Arial"/>
                <w:lang w:val="en" w:eastAsia="ar-SA"/>
              </w:rPr>
              <w:t>t</w:t>
            </w:r>
            <w:r w:rsidRPr="00F71299">
              <w:rPr>
                <w:rFonts w:eastAsia="Times New Roman" w:cs="Arial"/>
                <w:lang w:val="en" w:eastAsia="ar-SA"/>
              </w:rPr>
              <w:t xml:space="preserve">he </w:t>
            </w:r>
            <w:r w:rsidR="00962725" w:rsidRPr="00F71299">
              <w:rPr>
                <w:rFonts w:eastAsia="Times New Roman" w:cs="Arial"/>
                <w:lang w:val="en" w:eastAsia="ar-SA"/>
              </w:rPr>
              <w:t>s</w:t>
            </w:r>
            <w:r w:rsidRPr="00F71299">
              <w:rPr>
                <w:rFonts w:eastAsia="Times New Roman" w:cs="Arial"/>
                <w:lang w:val="en" w:eastAsia="ar-SA"/>
              </w:rPr>
              <w:t>upplier until the Change is applied</w:t>
            </w:r>
          </w:p>
          <w:p w14:paraId="562BD3CE" w14:textId="77777777" w:rsidR="003E41AE" w:rsidRPr="00F71299" w:rsidRDefault="003E41AE" w:rsidP="00C4350F">
            <w:pPr>
              <w:spacing w:after="0" w:line="240" w:lineRule="auto"/>
              <w:jc w:val="both"/>
              <w:rPr>
                <w:rFonts w:eastAsia="Times New Roman" w:cs="Arial"/>
                <w:lang w:val="en-US" w:eastAsia="ar-SA"/>
              </w:rPr>
            </w:pPr>
          </w:p>
          <w:p w14:paraId="6A697B3F" w14:textId="77777777" w:rsidR="00962725" w:rsidRPr="00F71299" w:rsidRDefault="00962725" w:rsidP="00C4350F">
            <w:pPr>
              <w:spacing w:after="0" w:line="240" w:lineRule="auto"/>
              <w:jc w:val="both"/>
              <w:rPr>
                <w:rFonts w:eastAsia="Times New Roman" w:cs="Arial"/>
                <w:lang w:val="en-US" w:eastAsia="ar-SA"/>
              </w:rPr>
            </w:pPr>
          </w:p>
          <w:p w14:paraId="6BAA11ED"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3.6. Documentation</w:t>
            </w:r>
          </w:p>
          <w:p w14:paraId="767E9C78"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All documentation must be kept in a way, that they are easy to find and cannot be damaged or may be lost.</w:t>
            </w:r>
          </w:p>
          <w:p w14:paraId="72458CAB" w14:textId="77777777" w:rsidR="003E41AE" w:rsidRPr="00F71299" w:rsidRDefault="003E41AE" w:rsidP="00C4350F">
            <w:pPr>
              <w:spacing w:after="0" w:line="240" w:lineRule="auto"/>
              <w:jc w:val="both"/>
              <w:rPr>
                <w:rFonts w:eastAsia="Times New Roman" w:cs="Arial"/>
                <w:lang w:val="en-US" w:eastAsia="ar-SA"/>
              </w:rPr>
            </w:pPr>
          </w:p>
          <w:p w14:paraId="71327DA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minimum retention period for documents amounts to 3 years after the last delivery. Documents for regulatory environmental requirements have to be kept for at least 10 years. For delivery items that are marked with the symbol “</w:t>
            </w:r>
            <w:r w:rsidR="00962725" w:rsidRPr="00F71299">
              <w:rPr>
                <w:rFonts w:eastAsia="Times New Roman" w:cs="Arial"/>
                <w:lang w:val="en-US" w:eastAsia="ar-SA"/>
              </w:rPr>
              <w:t>CC</w:t>
            </w:r>
            <w:r w:rsidRPr="00F71299">
              <w:rPr>
                <w:rFonts w:eastAsia="Times New Roman" w:cs="Arial"/>
                <w:lang w:val="en-US" w:eastAsia="ar-SA"/>
              </w:rPr>
              <w:t>” in the order documents (e.g. NBHX -</w:t>
            </w:r>
            <w:r w:rsidR="00F71299">
              <w:rPr>
                <w:rFonts w:eastAsia="Times New Roman" w:cs="Arial"/>
                <w:lang w:val="en-US" w:eastAsia="ar-SA"/>
              </w:rPr>
              <w:t xml:space="preserve"> </w:t>
            </w:r>
            <w:r w:rsidR="00074D4D" w:rsidRPr="00F71299">
              <w:rPr>
                <w:rFonts w:eastAsia="Times New Roman" w:cs="Arial"/>
                <w:lang w:val="en-US" w:eastAsia="ar-SA"/>
              </w:rPr>
              <w:t>part</w:t>
            </w:r>
            <w:r w:rsidRPr="00F71299">
              <w:rPr>
                <w:rFonts w:eastAsia="Times New Roman" w:cs="Arial"/>
                <w:lang w:val="en-US" w:eastAsia="ar-SA"/>
              </w:rPr>
              <w:t xml:space="preserve"> characteristics), the definitions from the legislature </w:t>
            </w:r>
            <w:r w:rsidRPr="00F71299">
              <w:rPr>
                <w:rFonts w:eastAsia="Times New Roman" w:cs="Arial"/>
                <w:lang w:val="en-US" w:eastAsia="ar-SA"/>
              </w:rPr>
              <w:lastRenderedPageBreak/>
              <w:t>and</w:t>
            </w:r>
            <w:r w:rsidR="00DF3C04" w:rsidRPr="00F71299">
              <w:rPr>
                <w:rFonts w:ascii="Roboto" w:eastAsia="Times New Roman" w:hAnsi="Roboto"/>
                <w:color w:val="777777"/>
                <w:sz w:val="24"/>
                <w:szCs w:val="24"/>
                <w:lang w:val="en" w:eastAsia="de-DE"/>
              </w:rPr>
              <w:t xml:space="preserve"> </w:t>
            </w:r>
            <w:r w:rsidR="00DF3C04" w:rsidRPr="00F71299">
              <w:rPr>
                <w:rFonts w:eastAsia="Times New Roman" w:cs="Arial"/>
                <w:lang w:val="en" w:eastAsia="ar-SA"/>
              </w:rPr>
              <w:t xml:space="preserve">those of the respective OEMs </w:t>
            </w:r>
            <w:r w:rsidRPr="00F71299">
              <w:rPr>
                <w:rFonts w:eastAsia="Times New Roman" w:cs="Arial"/>
                <w:lang w:val="en-US" w:eastAsia="ar-SA"/>
              </w:rPr>
              <w:t xml:space="preserve">Retention period of at least 15 years after EOP (end of production). Requirements that go beyond the minimum retention periods are defined and fixed in </w:t>
            </w:r>
            <w:r w:rsidR="004E7880">
              <w:rPr>
                <w:rFonts w:eastAsia="Times New Roman" w:cs="Arial"/>
                <w:lang w:val="en-US" w:eastAsia="ar-SA"/>
              </w:rPr>
              <w:t xml:space="preserve">the </w:t>
            </w:r>
            <w:r w:rsidRPr="00F71299">
              <w:rPr>
                <w:rFonts w:eastAsia="Times New Roman" w:cs="Arial"/>
                <w:lang w:val="en-US" w:eastAsia="ar-SA"/>
              </w:rPr>
              <w:t xml:space="preserve">NBHX </w:t>
            </w:r>
            <w:r w:rsidR="00074D4D" w:rsidRPr="00F71299">
              <w:rPr>
                <w:rFonts w:eastAsia="Times New Roman" w:cs="Arial"/>
                <w:lang w:val="en-US" w:eastAsia="ar-SA"/>
              </w:rPr>
              <w:t>part</w:t>
            </w:r>
            <w:r w:rsidRPr="00F71299">
              <w:rPr>
                <w:rFonts w:eastAsia="Times New Roman" w:cs="Arial"/>
                <w:lang w:val="en-US" w:eastAsia="ar-SA"/>
              </w:rPr>
              <w:t xml:space="preserve"> characteristics</w:t>
            </w:r>
            <w:r w:rsidR="004E7880">
              <w:rPr>
                <w:rFonts w:eastAsia="Times New Roman" w:cs="Arial"/>
                <w:lang w:val="en-US" w:eastAsia="ar-SA"/>
              </w:rPr>
              <w:t>.</w:t>
            </w:r>
          </w:p>
          <w:p w14:paraId="390C0B92"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grants NBHX upon request to inspect the records.</w:t>
            </w:r>
          </w:p>
          <w:p w14:paraId="1E24C306" w14:textId="77777777" w:rsidR="003E41AE" w:rsidRPr="00F71299" w:rsidRDefault="003E41AE" w:rsidP="00C4350F">
            <w:pPr>
              <w:spacing w:after="0" w:line="240" w:lineRule="auto"/>
              <w:jc w:val="both"/>
              <w:rPr>
                <w:rFonts w:eastAsia="Times New Roman" w:cs="Arial"/>
                <w:b/>
                <w:lang w:val="en-US" w:eastAsia="ar-SA"/>
              </w:rPr>
            </w:pPr>
          </w:p>
          <w:p w14:paraId="035A6EA3"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 xml:space="preserve">4.  Sampling </w:t>
            </w:r>
          </w:p>
          <w:p w14:paraId="3F531232" w14:textId="77777777" w:rsidR="003E41AE" w:rsidRPr="00F71299" w:rsidRDefault="003E41AE" w:rsidP="00C4350F">
            <w:pPr>
              <w:spacing w:after="0" w:line="240" w:lineRule="auto"/>
              <w:jc w:val="both"/>
              <w:rPr>
                <w:rFonts w:eastAsia="Times New Roman" w:cs="Arial"/>
                <w:b/>
                <w:lang w:val="en-US" w:eastAsia="ar-SA"/>
              </w:rPr>
            </w:pPr>
          </w:p>
          <w:p w14:paraId="70EDDDBB"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4.1. Preliminary samples</w:t>
            </w:r>
          </w:p>
          <w:p w14:paraId="70603967"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For preliminary samples NBHX reconciles with the supplier the essential requirements for the production and tests and documents it. The goal is to produce the pre-production samples under close-series conditions.</w:t>
            </w:r>
          </w:p>
          <w:p w14:paraId="368728F8"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Each delivery has to be accompanied by a sample test report (MPB)</w:t>
            </w:r>
          </w:p>
          <w:p w14:paraId="7A3B7201" w14:textId="77777777" w:rsidR="003E41AE" w:rsidRPr="00F71299" w:rsidRDefault="003E41AE" w:rsidP="00C4350F">
            <w:pPr>
              <w:spacing w:after="0" w:line="240" w:lineRule="auto"/>
              <w:jc w:val="both"/>
              <w:rPr>
                <w:rFonts w:eastAsia="Times New Roman" w:cs="Arial"/>
                <w:lang w:val="en-US" w:eastAsia="ar-SA"/>
              </w:rPr>
            </w:pPr>
          </w:p>
          <w:p w14:paraId="55918E3E"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4.2. Initial samples</w:t>
            </w:r>
          </w:p>
          <w:p w14:paraId="4C0AC05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To test a new product, initial samples are provided by the supplier. </w:t>
            </w:r>
          </w:p>
          <w:p w14:paraId="5382491C" w14:textId="77777777" w:rsidR="003E41AE" w:rsidRPr="00F71299" w:rsidRDefault="003E41AE" w:rsidP="00C4350F">
            <w:pPr>
              <w:spacing w:after="0" w:line="240" w:lineRule="auto"/>
              <w:jc w:val="both"/>
              <w:rPr>
                <w:rFonts w:eastAsia="Times New Roman" w:cs="Arial"/>
                <w:lang w:val="en-US" w:eastAsia="ar-SA"/>
              </w:rPr>
            </w:pPr>
          </w:p>
          <w:p w14:paraId="483BA025" w14:textId="77777777" w:rsidR="003E41AE" w:rsidRPr="00F71299" w:rsidRDefault="003E41AE" w:rsidP="00C4350F">
            <w:pPr>
              <w:spacing w:after="0" w:line="240" w:lineRule="auto"/>
              <w:jc w:val="both"/>
              <w:rPr>
                <w:rFonts w:eastAsia="Times New Roman" w:cs="Arial"/>
                <w:lang w:val="en-US" w:eastAsia="ar-SA"/>
              </w:rPr>
            </w:pPr>
          </w:p>
          <w:p w14:paraId="327B97A4" w14:textId="77777777" w:rsidR="003E41AE" w:rsidRPr="00F71299" w:rsidRDefault="003E41AE" w:rsidP="00921C7E">
            <w:pPr>
              <w:spacing w:after="0" w:line="240" w:lineRule="auto"/>
              <w:rPr>
                <w:rFonts w:eastAsia="Times New Roman" w:cs="Arial"/>
                <w:b/>
                <w:lang w:val="en-US" w:eastAsia="ar-SA"/>
              </w:rPr>
            </w:pPr>
            <w:r w:rsidRPr="00F71299">
              <w:rPr>
                <w:rFonts w:eastAsia="Times New Roman" w:cs="Arial"/>
                <w:b/>
                <w:lang w:val="en-US" w:eastAsia="ar-SA"/>
              </w:rPr>
              <w:t>4.3</w:t>
            </w:r>
            <w:r w:rsidR="00921C7E" w:rsidRPr="00F71299">
              <w:rPr>
                <w:rFonts w:eastAsia="Times New Roman" w:cs="Arial"/>
                <w:b/>
                <w:lang w:val="en-US" w:eastAsia="ar-SA"/>
              </w:rPr>
              <w:t xml:space="preserve">. </w:t>
            </w:r>
            <w:r w:rsidRPr="00F71299">
              <w:rPr>
                <w:rFonts w:eastAsia="Times New Roman" w:cs="Arial"/>
                <w:b/>
                <w:lang w:val="en-US" w:eastAsia="ar-SA"/>
              </w:rPr>
              <w:t xml:space="preserve">Production process and product </w:t>
            </w:r>
            <w:r w:rsidR="00921C7E" w:rsidRPr="00F71299">
              <w:rPr>
                <w:rFonts w:eastAsia="Times New Roman" w:cs="Arial"/>
                <w:b/>
                <w:lang w:val="en-US" w:eastAsia="ar-SA"/>
              </w:rPr>
              <w:t xml:space="preserve">approval / </w:t>
            </w:r>
            <w:r w:rsidR="00921C7E" w:rsidRPr="00F71299">
              <w:rPr>
                <w:rFonts w:eastAsia="Times New Roman" w:cs="Arial"/>
                <w:b/>
                <w:lang w:val="en-US" w:eastAsia="ar-SA"/>
              </w:rPr>
              <w:br/>
              <w:t xml:space="preserve">        PPA</w:t>
            </w:r>
          </w:p>
          <w:p w14:paraId="4A752D25" w14:textId="63D7A1C9"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production process and product</w:t>
            </w:r>
            <w:r w:rsidR="00962725" w:rsidRPr="00F71299">
              <w:rPr>
                <w:rFonts w:eastAsia="Times New Roman" w:cs="Arial"/>
                <w:lang w:val="en-US" w:eastAsia="ar-SA"/>
              </w:rPr>
              <w:t xml:space="preserve"> </w:t>
            </w:r>
            <w:r w:rsidR="00435F47" w:rsidRPr="00F71299">
              <w:rPr>
                <w:rFonts w:eastAsia="Times New Roman" w:cs="Arial"/>
                <w:lang w:val="en-US" w:eastAsia="ar-SA"/>
              </w:rPr>
              <w:t xml:space="preserve">approval </w:t>
            </w:r>
            <w:r w:rsidR="00FB3197" w:rsidRPr="00F71299">
              <w:rPr>
                <w:rFonts w:eastAsia="Times New Roman" w:cs="Arial"/>
                <w:lang w:val="en-US" w:eastAsia="ar-SA"/>
              </w:rPr>
              <w:t>follow</w:t>
            </w:r>
            <w:r w:rsidRPr="00F71299">
              <w:rPr>
                <w:rFonts w:eastAsia="Times New Roman" w:cs="Arial"/>
                <w:lang w:val="en-US" w:eastAsia="ar-SA"/>
              </w:rPr>
              <w:t xml:space="preserve"> the PP</w:t>
            </w:r>
            <w:r w:rsidR="00962725" w:rsidRPr="00F71299">
              <w:rPr>
                <w:rFonts w:eastAsia="Times New Roman" w:cs="Arial"/>
                <w:lang w:val="en-US" w:eastAsia="ar-SA"/>
              </w:rPr>
              <w:t>A</w:t>
            </w:r>
            <w:r w:rsidRPr="00F71299">
              <w:rPr>
                <w:rFonts w:eastAsia="Times New Roman" w:cs="Arial"/>
                <w:lang w:val="en-US" w:eastAsia="ar-SA"/>
              </w:rPr>
              <w:t xml:space="preserve"> method of VDA volume 2.</w:t>
            </w:r>
          </w:p>
          <w:p w14:paraId="0C51B19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All changes in the production processes and products must be indicated to the responsible department for serial release at NBHX.</w:t>
            </w:r>
          </w:p>
          <w:p w14:paraId="3517D7A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An information </w:t>
            </w:r>
            <w:r w:rsidR="004E1B8F" w:rsidRPr="00F71299">
              <w:rPr>
                <w:rFonts w:eastAsia="Times New Roman" w:cs="Arial"/>
                <w:lang w:val="en-US" w:eastAsia="ar-SA"/>
              </w:rPr>
              <w:t xml:space="preserve">/ approval </w:t>
            </w:r>
            <w:r w:rsidRPr="00F71299">
              <w:rPr>
                <w:rFonts w:eastAsia="Times New Roman" w:cs="Arial"/>
                <w:lang w:val="en-US" w:eastAsia="ar-SA"/>
              </w:rPr>
              <w:t>must be issued upon:</w:t>
            </w:r>
          </w:p>
          <w:p w14:paraId="6EBA33E1"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New parts</w:t>
            </w:r>
          </w:p>
          <w:p w14:paraId="786540BC"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Product and production process change</w:t>
            </w:r>
          </w:p>
          <w:p w14:paraId="5F717231"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Product relocation</w:t>
            </w:r>
          </w:p>
          <w:p w14:paraId="1E36B26C"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Modification of test methods</w:t>
            </w:r>
          </w:p>
          <w:p w14:paraId="33678CF0"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Suspended for &gt; 12 months</w:t>
            </w:r>
          </w:p>
          <w:p w14:paraId="26969367"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Use of modified tools (except for existing LCs) with costs for modifications &gt; 1% of the tool´s value.</w:t>
            </w:r>
          </w:p>
          <w:p w14:paraId="79A1A371"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Change of subcontractors</w:t>
            </w:r>
          </w:p>
          <w:p w14:paraId="49081BC3"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Change of supplier´s merchandise parts</w:t>
            </w:r>
          </w:p>
          <w:p w14:paraId="571DEF77"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Re-sampling</w:t>
            </w:r>
          </w:p>
          <w:p w14:paraId="32788A17" w14:textId="77777777" w:rsidR="00CA7F95" w:rsidRPr="00F71299" w:rsidRDefault="003E41AE" w:rsidP="00CA7F95">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Requalification</w:t>
            </w:r>
            <w:r w:rsidR="00CA7F95" w:rsidRPr="00F71299">
              <w:rPr>
                <w:rFonts w:ascii="Roboto" w:eastAsia="Times New Roman" w:hAnsi="Roboto"/>
                <w:color w:val="777777"/>
                <w:sz w:val="24"/>
                <w:szCs w:val="24"/>
                <w:lang w:val="en-US" w:eastAsia="de-DE"/>
              </w:rPr>
              <w:t xml:space="preserve"> </w:t>
            </w:r>
            <w:r w:rsidR="00CA7F95" w:rsidRPr="00F71299">
              <w:rPr>
                <w:rFonts w:eastAsia="Times New Roman" w:cs="Arial"/>
                <w:lang w:val="en-US" w:eastAsia="ar-SA"/>
              </w:rPr>
              <w:t>at least once a year by the supplier in a cost-neutral manner within the scope and scope of the initial sampling or the agreed and signed test scopes</w:t>
            </w:r>
          </w:p>
          <w:p w14:paraId="5556505F"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 xml:space="preserve"> (the documents shall be made available within 1 day).</w:t>
            </w:r>
          </w:p>
          <w:p w14:paraId="6B56394E" w14:textId="77777777" w:rsidR="003E41AE" w:rsidRPr="00F71299" w:rsidRDefault="003E41AE" w:rsidP="00C4350F">
            <w:pPr>
              <w:numPr>
                <w:ilvl w:val="0"/>
                <w:numId w:val="13"/>
              </w:numPr>
              <w:spacing w:after="0" w:line="240" w:lineRule="auto"/>
              <w:jc w:val="both"/>
              <w:rPr>
                <w:rFonts w:eastAsia="Times New Roman" w:cs="Arial"/>
                <w:lang w:val="en-US" w:eastAsia="ar-SA"/>
              </w:rPr>
            </w:pPr>
            <w:r w:rsidRPr="00F71299">
              <w:rPr>
                <w:rFonts w:eastAsia="Times New Roman" w:cs="Arial"/>
                <w:lang w:val="en-US" w:eastAsia="ar-SA"/>
              </w:rPr>
              <w:t xml:space="preserve">At a production shift, using new, modified or replacement tools and change of </w:t>
            </w:r>
            <w:r w:rsidRPr="00F71299">
              <w:rPr>
                <w:rFonts w:eastAsia="Times New Roman" w:cs="Arial"/>
                <w:lang w:val="en-US" w:eastAsia="ar-SA"/>
              </w:rPr>
              <w:lastRenderedPageBreak/>
              <w:t>subcontractors the purchasing and logistic department must be informed.</w:t>
            </w:r>
          </w:p>
          <w:p w14:paraId="1185C1F4" w14:textId="77777777" w:rsidR="00DF3C04" w:rsidRDefault="00DF3C04" w:rsidP="00C4350F">
            <w:pPr>
              <w:spacing w:after="0" w:line="240" w:lineRule="auto"/>
              <w:jc w:val="both"/>
              <w:rPr>
                <w:rFonts w:eastAsia="Times New Roman" w:cs="Arial"/>
                <w:lang w:val="en-US" w:eastAsia="ar-SA"/>
              </w:rPr>
            </w:pPr>
          </w:p>
          <w:p w14:paraId="4E93166C" w14:textId="7FD7313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If a PP</w:t>
            </w:r>
            <w:r w:rsidR="00921C7E" w:rsidRPr="00F71299">
              <w:rPr>
                <w:rFonts w:eastAsia="Times New Roman" w:cs="Arial"/>
                <w:lang w:val="en-US" w:eastAsia="ar-SA"/>
              </w:rPr>
              <w:t>A</w:t>
            </w:r>
            <w:r w:rsidRPr="00F71299">
              <w:rPr>
                <w:rFonts w:eastAsia="Times New Roman" w:cs="Arial"/>
                <w:lang w:val="en-US" w:eastAsia="ar-SA"/>
              </w:rPr>
              <w:t xml:space="preserve"> method is caused by the </w:t>
            </w:r>
            <w:r w:rsidR="00FB3197" w:rsidRPr="00F71299">
              <w:rPr>
                <w:rFonts w:eastAsia="Times New Roman" w:cs="Arial"/>
                <w:lang w:val="en-US" w:eastAsia="ar-SA"/>
              </w:rPr>
              <w:t>supplier,</w:t>
            </w:r>
            <w:r w:rsidRPr="00F71299">
              <w:rPr>
                <w:rFonts w:eastAsia="Times New Roman" w:cs="Arial"/>
                <w:lang w:val="en-US" w:eastAsia="ar-SA"/>
              </w:rPr>
              <w:t xml:space="preserve"> it has to be indicated 6 months in advance by the supplier.</w:t>
            </w:r>
          </w:p>
          <w:p w14:paraId="7BCFFDDB" w14:textId="77777777" w:rsidR="004E6340" w:rsidRPr="00F71299" w:rsidRDefault="00CA7F95" w:rsidP="004E6340">
            <w:pPr>
              <w:spacing w:after="0" w:line="240" w:lineRule="auto"/>
              <w:jc w:val="both"/>
              <w:rPr>
                <w:rFonts w:eastAsia="Times New Roman" w:cs="Arial"/>
                <w:lang w:val="en-US" w:eastAsia="ar-SA"/>
              </w:rPr>
            </w:pPr>
            <w:r w:rsidRPr="00F71299">
              <w:rPr>
                <w:rFonts w:eastAsia="Times New Roman" w:cs="Arial"/>
                <w:lang w:val="en-US" w:eastAsia="ar-SA"/>
              </w:rPr>
              <w:t>The costs of such changes are to be borne entirely by the supplier including the costs of the NBHX activities of any kind up to the release of the end customer</w:t>
            </w:r>
            <w:r w:rsidR="004E6340" w:rsidRPr="00F71299">
              <w:rPr>
                <w:rFonts w:eastAsia="Times New Roman" w:cs="Arial"/>
                <w:lang w:val="en-US" w:eastAsia="ar-SA"/>
              </w:rPr>
              <w:t xml:space="preserve"> (</w:t>
            </w:r>
            <w:r w:rsidR="004E6340" w:rsidRPr="00F71299">
              <w:rPr>
                <w:rFonts w:eastAsia="Times New Roman" w:cs="Arial"/>
                <w:lang w:val="en" w:eastAsia="ar-SA"/>
              </w:rPr>
              <w:t>incl. incurred costs of the end customer)</w:t>
            </w:r>
          </w:p>
          <w:p w14:paraId="754AA57A" w14:textId="77777777" w:rsidR="003E41AE" w:rsidRPr="00F71299" w:rsidRDefault="003E41AE" w:rsidP="00C4350F">
            <w:pPr>
              <w:spacing w:after="0" w:line="240" w:lineRule="auto"/>
              <w:jc w:val="both"/>
              <w:rPr>
                <w:rFonts w:eastAsia="Times New Roman" w:cs="Arial"/>
                <w:lang w:val="en-US" w:eastAsia="ar-SA"/>
              </w:rPr>
            </w:pPr>
          </w:p>
          <w:p w14:paraId="4BBB4151" w14:textId="77777777" w:rsidR="00DF3C04" w:rsidRPr="00F71299" w:rsidRDefault="00DF3C04" w:rsidP="00C4350F">
            <w:pPr>
              <w:spacing w:after="0" w:line="240" w:lineRule="auto"/>
              <w:jc w:val="both"/>
              <w:rPr>
                <w:rFonts w:eastAsia="Times New Roman" w:cs="Arial"/>
                <w:lang w:val="en-US" w:eastAsia="ar-SA"/>
              </w:rPr>
            </w:pPr>
          </w:p>
          <w:p w14:paraId="69C58DF9" w14:textId="77777777" w:rsidR="00962725" w:rsidRPr="00F71299" w:rsidRDefault="00962725" w:rsidP="00C4350F">
            <w:pPr>
              <w:spacing w:after="0" w:line="240" w:lineRule="auto"/>
              <w:jc w:val="both"/>
              <w:rPr>
                <w:rFonts w:eastAsia="Times New Roman" w:cs="Arial"/>
                <w:lang w:val="en-US" w:eastAsia="ar-SA"/>
              </w:rPr>
            </w:pPr>
          </w:p>
          <w:p w14:paraId="5AE48995"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is obliged to carry out a short term and long</w:t>
            </w:r>
            <w:r w:rsidR="00962725" w:rsidRPr="00F71299">
              <w:rPr>
                <w:rFonts w:eastAsia="Times New Roman" w:cs="Arial"/>
                <w:lang w:val="en-US" w:eastAsia="ar-SA"/>
              </w:rPr>
              <w:t xml:space="preserve"> </w:t>
            </w:r>
            <w:r w:rsidRPr="00F71299">
              <w:rPr>
                <w:rFonts w:eastAsia="Times New Roman" w:cs="Arial"/>
                <w:lang w:val="en-US" w:eastAsia="ar-SA"/>
              </w:rPr>
              <w:t>term process capability analysis on all mandatory documentation features.</w:t>
            </w:r>
          </w:p>
          <w:p w14:paraId="0C7F0A33"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In this case the following process skills are applied.</w:t>
            </w:r>
          </w:p>
          <w:p w14:paraId="00B6FDAE" w14:textId="77777777" w:rsidR="00CA7F95" w:rsidRPr="00F71299" w:rsidRDefault="00CA7F95" w:rsidP="00C4350F">
            <w:pPr>
              <w:spacing w:after="0" w:line="240" w:lineRule="auto"/>
              <w:jc w:val="both"/>
              <w:rPr>
                <w:rFonts w:eastAsia="Times New Roman" w:cs="Arial"/>
                <w:lang w:val="en-US" w:eastAsia="ar-SA"/>
              </w:rPr>
            </w:pPr>
          </w:p>
          <w:p w14:paraId="072EA3B4" w14:textId="77777777" w:rsidR="003E41AE" w:rsidRPr="00F71299" w:rsidRDefault="003E41AE" w:rsidP="00C4350F">
            <w:pPr>
              <w:numPr>
                <w:ilvl w:val="0"/>
                <w:numId w:val="6"/>
              </w:numPr>
              <w:spacing w:after="0" w:line="240" w:lineRule="auto"/>
              <w:jc w:val="both"/>
              <w:rPr>
                <w:rFonts w:eastAsia="Times New Roman" w:cs="Arial"/>
                <w:lang w:val="en-US" w:eastAsia="ar-SA"/>
              </w:rPr>
            </w:pPr>
            <w:r w:rsidRPr="00F71299">
              <w:rPr>
                <w:rFonts w:eastAsia="Times New Roman" w:cs="Arial"/>
                <w:lang w:val="en-US" w:eastAsia="ar-SA"/>
              </w:rPr>
              <w:t xml:space="preserve">Machine capability (cmk)   </w:t>
            </w:r>
            <w:r w:rsidRPr="00F71299">
              <w:rPr>
                <w:rFonts w:eastAsia="Times New Roman" w:cs="Arial"/>
                <w:lang w:eastAsia="ar-SA"/>
              </w:rPr>
              <w:t>≥ 1.67</w:t>
            </w:r>
          </w:p>
          <w:p w14:paraId="234AD94E" w14:textId="77777777" w:rsidR="003E41AE" w:rsidRPr="00F71299" w:rsidRDefault="003E41AE" w:rsidP="00C4350F">
            <w:pPr>
              <w:numPr>
                <w:ilvl w:val="0"/>
                <w:numId w:val="6"/>
              </w:numPr>
              <w:spacing w:after="0" w:line="240" w:lineRule="auto"/>
              <w:jc w:val="both"/>
              <w:rPr>
                <w:rFonts w:eastAsia="Times New Roman" w:cs="Arial"/>
                <w:lang w:val="en-US" w:eastAsia="ar-SA"/>
              </w:rPr>
            </w:pPr>
            <w:r w:rsidRPr="00F71299">
              <w:rPr>
                <w:rFonts w:eastAsia="Times New Roman" w:cs="Arial"/>
                <w:lang w:eastAsia="ar-SA"/>
              </w:rPr>
              <w:t>Process capability (cpk)    ≥ 1.33</w:t>
            </w:r>
          </w:p>
          <w:p w14:paraId="097F4B0F" w14:textId="77777777" w:rsidR="003E41AE" w:rsidRPr="00F71299" w:rsidRDefault="003E41AE" w:rsidP="00C4350F">
            <w:pPr>
              <w:spacing w:after="0" w:line="240" w:lineRule="auto"/>
              <w:jc w:val="both"/>
              <w:rPr>
                <w:rFonts w:eastAsia="Times New Roman" w:cs="Arial"/>
                <w:lang w:val="en-US" w:eastAsia="ar-SA"/>
              </w:rPr>
            </w:pPr>
          </w:p>
          <w:p w14:paraId="736F45BE"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Additionally a “Run</w:t>
            </w:r>
            <w:r w:rsidR="00962725" w:rsidRPr="00F71299">
              <w:rPr>
                <w:rFonts w:eastAsia="Times New Roman" w:cs="Arial"/>
                <w:lang w:val="en-US" w:eastAsia="ar-SA"/>
              </w:rPr>
              <w:t>@</w:t>
            </w:r>
            <w:r w:rsidRPr="00F71299">
              <w:rPr>
                <w:rFonts w:eastAsia="Times New Roman" w:cs="Arial"/>
                <w:lang w:val="en-US" w:eastAsia="ar-SA"/>
              </w:rPr>
              <w:t>Rate“ is to be performed. This is part of the acceptance process in the presence of NBHX. With these produced parts the initial sampling is to be performed.</w:t>
            </w:r>
          </w:p>
          <w:p w14:paraId="0ED37091" w14:textId="77777777" w:rsidR="003E41AE" w:rsidRPr="00F71299" w:rsidRDefault="003E41AE" w:rsidP="00C4350F">
            <w:pPr>
              <w:spacing w:after="0" w:line="240" w:lineRule="auto"/>
              <w:jc w:val="both"/>
              <w:rPr>
                <w:rFonts w:eastAsia="Times New Roman" w:cs="Arial"/>
                <w:lang w:val="en-US" w:eastAsia="ar-SA"/>
              </w:rPr>
            </w:pPr>
          </w:p>
          <w:p w14:paraId="60922126" w14:textId="27D8FCD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Unless otherwise agreed, the NBHX documents and samples must be provided in accordance submission VDA volume 2 . </w:t>
            </w:r>
          </w:p>
          <w:p w14:paraId="610E8AAA" w14:textId="77777777" w:rsidR="00962725" w:rsidRPr="00F71299" w:rsidRDefault="00962725" w:rsidP="00C4350F">
            <w:pPr>
              <w:spacing w:after="0" w:line="240" w:lineRule="auto"/>
              <w:jc w:val="both"/>
              <w:rPr>
                <w:rFonts w:eastAsia="Times New Roman" w:cs="Arial"/>
                <w:lang w:val="en-US" w:eastAsia="ar-SA"/>
              </w:rPr>
            </w:pPr>
          </w:p>
          <w:p w14:paraId="05EA9020" w14:textId="77777777" w:rsidR="00962725" w:rsidRPr="00F71299" w:rsidRDefault="00962725" w:rsidP="00C4350F">
            <w:pPr>
              <w:spacing w:after="0" w:line="240" w:lineRule="auto"/>
              <w:jc w:val="both"/>
              <w:rPr>
                <w:rFonts w:eastAsia="Times New Roman" w:cs="Arial"/>
                <w:lang w:val="en-US" w:eastAsia="ar-SA"/>
              </w:rPr>
            </w:pPr>
          </w:p>
          <w:p w14:paraId="12A7D27A"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For first article inspections the supplier bears the costs arising in him. </w:t>
            </w:r>
          </w:p>
          <w:p w14:paraId="4B42444C" w14:textId="4AD20FBD"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If the sampling does not lead to success and this is in direct relation with the supplier, the supplier shall bear any expenses occasioned by the NBHX, the assertion of other rights </w:t>
            </w:r>
            <w:r w:rsidR="00FB3197" w:rsidRPr="00F71299">
              <w:rPr>
                <w:rFonts w:eastAsia="Times New Roman" w:cs="Arial"/>
                <w:lang w:val="en-US" w:eastAsia="ar-SA"/>
              </w:rPr>
              <w:t>remains</w:t>
            </w:r>
            <w:r w:rsidRPr="00F71299">
              <w:rPr>
                <w:rFonts w:eastAsia="Times New Roman" w:cs="Arial"/>
                <w:lang w:val="en-US" w:eastAsia="ar-SA"/>
              </w:rPr>
              <w:t xml:space="preserve"> unaffected.</w:t>
            </w:r>
          </w:p>
          <w:p w14:paraId="4842F75E" w14:textId="77777777" w:rsidR="003E41AE" w:rsidRPr="00F71299" w:rsidRDefault="003E41AE" w:rsidP="00C4350F">
            <w:pPr>
              <w:spacing w:after="0" w:line="240" w:lineRule="auto"/>
              <w:jc w:val="both"/>
              <w:rPr>
                <w:rFonts w:eastAsia="Times New Roman" w:cs="Arial"/>
                <w:lang w:val="en-US" w:eastAsia="ar-SA"/>
              </w:rPr>
            </w:pPr>
          </w:p>
          <w:p w14:paraId="4C18B03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 series delivery my only start after a production and product release by NBHX.</w:t>
            </w:r>
          </w:p>
          <w:p w14:paraId="6A2DB487" w14:textId="77777777" w:rsidR="003E41AE" w:rsidRPr="00F71299" w:rsidRDefault="003E41AE" w:rsidP="00C4350F">
            <w:pPr>
              <w:spacing w:after="0" w:line="240" w:lineRule="auto"/>
              <w:jc w:val="both"/>
              <w:rPr>
                <w:rFonts w:eastAsia="Times New Roman" w:cs="Arial"/>
                <w:lang w:val="en-US" w:eastAsia="ar-SA"/>
              </w:rPr>
            </w:pPr>
          </w:p>
          <w:p w14:paraId="76738ADD" w14:textId="77777777" w:rsidR="003E41AE" w:rsidRPr="00F71299" w:rsidRDefault="003E41AE" w:rsidP="00C4350F">
            <w:pPr>
              <w:spacing w:after="0" w:line="240" w:lineRule="auto"/>
              <w:jc w:val="both"/>
              <w:rPr>
                <w:rFonts w:eastAsia="Times New Roman" w:cs="Arial"/>
                <w:lang w:val="en-US" w:eastAsia="ar-SA"/>
              </w:rPr>
            </w:pPr>
          </w:p>
          <w:p w14:paraId="49A328BC" w14:textId="77777777" w:rsidR="001F0C76"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4.4. Quality inspection and documentation for preliminary and initial samples</w:t>
            </w:r>
          </w:p>
          <w:p w14:paraId="135E963B" w14:textId="4E141FC1"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Basically all the characteristics which are generated in the production process or have an influence into have to be validated </w:t>
            </w:r>
            <w:r w:rsidR="00FB3197" w:rsidRPr="00F71299">
              <w:rPr>
                <w:rFonts w:eastAsia="Times New Roman" w:cs="Arial"/>
                <w:lang w:val="en-US" w:eastAsia="ar-SA"/>
              </w:rPr>
              <w:t>according to</w:t>
            </w:r>
            <w:r w:rsidRPr="00F71299">
              <w:rPr>
                <w:rFonts w:eastAsia="Times New Roman" w:cs="Arial"/>
                <w:lang w:val="en-US" w:eastAsia="ar-SA"/>
              </w:rPr>
              <w:t xml:space="preserve"> the drawing. If </w:t>
            </w:r>
            <w:r w:rsidR="00FB3197" w:rsidRPr="00F71299">
              <w:rPr>
                <w:rFonts w:eastAsia="Times New Roman" w:cs="Arial"/>
                <w:lang w:val="en-US" w:eastAsia="ar-SA"/>
              </w:rPr>
              <w:t>necessary,</w:t>
            </w:r>
            <w:r w:rsidRPr="00F71299">
              <w:rPr>
                <w:rFonts w:eastAsia="Times New Roman" w:cs="Arial"/>
                <w:lang w:val="en-US" w:eastAsia="ar-SA"/>
              </w:rPr>
              <w:t xml:space="preserve"> a uniform test procedure and/or uniform measuring points on the component must be agreed between supplier and NBHX. The result shall be documented in the form of test reports as specified in VDA 2.</w:t>
            </w:r>
          </w:p>
          <w:p w14:paraId="2EB6186C"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lastRenderedPageBreak/>
              <w:t>Measured parts are numbered, to provide a mapping of the parts to the measured results.</w:t>
            </w:r>
          </w:p>
          <w:p w14:paraId="1AD3A98C" w14:textId="77777777" w:rsidR="001F0C76" w:rsidRPr="00F71299" w:rsidRDefault="001F0C76" w:rsidP="00C4350F">
            <w:pPr>
              <w:spacing w:after="0" w:line="240" w:lineRule="auto"/>
              <w:jc w:val="both"/>
              <w:rPr>
                <w:rFonts w:eastAsia="Times New Roman" w:cs="Arial"/>
                <w:lang w:val="en-US" w:eastAsia="ar-SA"/>
              </w:rPr>
            </w:pPr>
          </w:p>
          <w:p w14:paraId="451C302F" w14:textId="77777777" w:rsidR="006C372F" w:rsidRPr="00F71299" w:rsidRDefault="006C372F" w:rsidP="00C4350F">
            <w:pPr>
              <w:spacing w:after="0" w:line="240" w:lineRule="auto"/>
              <w:jc w:val="both"/>
              <w:rPr>
                <w:rFonts w:eastAsia="Times New Roman" w:cs="Arial"/>
                <w:lang w:val="en-US" w:eastAsia="ar-SA"/>
              </w:rPr>
            </w:pPr>
          </w:p>
          <w:p w14:paraId="65714A1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All features are to be entered in the drawing for numbered barriers and number in the ISIR (initial sample report). The MCQ columns i.O./n.i.O. must be completed as well. Unless otherwise agreed, the supplier has to attach or prove to the sample in accordance with VDA Volume 2 submission level 3:</w:t>
            </w:r>
          </w:p>
          <w:p w14:paraId="4635794D" w14:textId="77777777" w:rsidR="00A909B5" w:rsidRPr="00F71299" w:rsidRDefault="00A909B5" w:rsidP="00C4350F">
            <w:pPr>
              <w:spacing w:after="0" w:line="240" w:lineRule="auto"/>
              <w:jc w:val="both"/>
              <w:rPr>
                <w:rFonts w:eastAsia="Times New Roman" w:cs="Arial"/>
                <w:lang w:val="en-US" w:eastAsia="ar-SA"/>
              </w:rPr>
            </w:pPr>
          </w:p>
          <w:p w14:paraId="0C7B6A59" w14:textId="77777777" w:rsidR="001F0C76" w:rsidRPr="00F71299" w:rsidRDefault="001F0C76" w:rsidP="00C4350F">
            <w:pPr>
              <w:spacing w:after="0" w:line="240" w:lineRule="auto"/>
              <w:jc w:val="both"/>
              <w:rPr>
                <w:rFonts w:eastAsia="Times New Roman" w:cs="Arial"/>
                <w:lang w:val="en-US" w:eastAsia="ar-SA"/>
              </w:rPr>
            </w:pPr>
          </w:p>
          <w:p w14:paraId="75AB96F8"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Cover sheet</w:t>
            </w:r>
          </w:p>
          <w:p w14:paraId="52CBA29A"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Test results</w:t>
            </w:r>
          </w:p>
          <w:p w14:paraId="6929C72F"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Drawing (numbered all features)</w:t>
            </w:r>
          </w:p>
          <w:p w14:paraId="02CB3CBB"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Risk analysis e.g. FMEA</w:t>
            </w:r>
          </w:p>
          <w:p w14:paraId="49E57F91"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Process flow diagram</w:t>
            </w:r>
          </w:p>
          <w:p w14:paraId="045BA8E9" w14:textId="77777777" w:rsidR="003E41AE" w:rsidRPr="00F71299" w:rsidRDefault="003E41AE" w:rsidP="00C4350F">
            <w:pPr>
              <w:tabs>
                <w:tab w:val="num" w:pos="425"/>
              </w:tabs>
              <w:spacing w:after="0" w:line="240" w:lineRule="auto"/>
              <w:ind w:left="356"/>
              <w:jc w:val="both"/>
              <w:rPr>
                <w:rFonts w:eastAsia="Times New Roman" w:cs="Arial"/>
                <w:lang w:val="en-US" w:eastAsia="ar-SA"/>
              </w:rPr>
            </w:pPr>
            <w:r w:rsidRPr="00F71299">
              <w:rPr>
                <w:rFonts w:eastAsia="Times New Roman" w:cs="Arial"/>
                <w:lang w:val="en-US" w:eastAsia="ar-SA"/>
              </w:rPr>
              <w:t xml:space="preserve"> (production and testing)</w:t>
            </w:r>
          </w:p>
          <w:p w14:paraId="4B6BA4D9"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If applicable: photo documentation</w:t>
            </w:r>
          </w:p>
          <w:p w14:paraId="7B9FE721" w14:textId="77777777" w:rsidR="003E41AE" w:rsidRPr="00F71299" w:rsidRDefault="003E41AE" w:rsidP="00C4350F">
            <w:pPr>
              <w:numPr>
                <w:ilvl w:val="0"/>
                <w:numId w:val="6"/>
              </w:numPr>
              <w:tabs>
                <w:tab w:val="num" w:pos="425"/>
              </w:tabs>
              <w:spacing w:after="0" w:line="240" w:lineRule="auto"/>
              <w:ind w:left="356" w:hanging="284"/>
              <w:jc w:val="both"/>
              <w:rPr>
                <w:rFonts w:eastAsia="Times New Roman" w:cs="Arial"/>
                <w:lang w:val="en-US" w:eastAsia="ar-SA"/>
              </w:rPr>
            </w:pPr>
            <w:r w:rsidRPr="00F71299">
              <w:rPr>
                <w:rFonts w:eastAsia="Times New Roman" w:cs="Arial"/>
                <w:lang w:val="en-US" w:eastAsia="ar-SA"/>
              </w:rPr>
              <w:t>If applicable: acceptance reports</w:t>
            </w:r>
          </w:p>
          <w:p w14:paraId="4072D613" w14:textId="77777777" w:rsidR="003E41AE" w:rsidRPr="00F71299" w:rsidRDefault="003E41AE" w:rsidP="00C4350F">
            <w:pPr>
              <w:spacing w:after="0" w:line="240" w:lineRule="auto"/>
              <w:ind w:left="1065"/>
              <w:jc w:val="both"/>
              <w:rPr>
                <w:rFonts w:eastAsia="Times New Roman" w:cs="Arial"/>
                <w:lang w:val="en-US" w:eastAsia="ar-SA"/>
              </w:rPr>
            </w:pPr>
          </w:p>
          <w:p w14:paraId="108B5EC3"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In production, a process FMEA must be created. Sending the FMEA is not necessary, however, evidence on the cover sheet.</w:t>
            </w:r>
          </w:p>
          <w:p w14:paraId="4DBF19BC" w14:textId="77777777" w:rsidR="003E41AE" w:rsidRPr="00F71299" w:rsidRDefault="003E41AE" w:rsidP="00C4350F">
            <w:pPr>
              <w:spacing w:after="0" w:line="240" w:lineRule="auto"/>
              <w:jc w:val="both"/>
              <w:rPr>
                <w:rFonts w:eastAsia="Times New Roman" w:cs="Arial"/>
                <w:b/>
                <w:lang w:val="en-US" w:eastAsia="ar-SA"/>
              </w:rPr>
            </w:pPr>
          </w:p>
          <w:p w14:paraId="374B124C"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4.5. Cover sheet sampling</w:t>
            </w:r>
          </w:p>
          <w:p w14:paraId="5609AEA5"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To reduce expenses in certain cases, in consultation with NBHX a cover sheet sample inspection is allowed.</w:t>
            </w:r>
          </w:p>
          <w:p w14:paraId="4C7DE341" w14:textId="77777777" w:rsidR="003E41AE" w:rsidRPr="00F71299" w:rsidRDefault="003E41AE" w:rsidP="00C4350F">
            <w:pPr>
              <w:spacing w:after="0" w:line="240" w:lineRule="auto"/>
              <w:jc w:val="both"/>
              <w:rPr>
                <w:rFonts w:eastAsia="Times New Roman" w:cs="Arial"/>
                <w:lang w:val="en-US" w:eastAsia="ar-SA"/>
              </w:rPr>
            </w:pPr>
          </w:p>
          <w:p w14:paraId="1484235C"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4.6. Delivery and marking</w:t>
            </w:r>
          </w:p>
          <w:p w14:paraId="2C4D45B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To avoid confusion, the labeling of the initial sample at the part itself and the outside on the package must be clearly and permanently. It is done by tags, labels or adhesive strip and on the delivery paper. The marking consists of the following data which have also to be listed in the initial sample:</w:t>
            </w:r>
          </w:p>
          <w:p w14:paraId="2B78F173" w14:textId="77777777" w:rsidR="003E41AE" w:rsidRPr="00F71299" w:rsidRDefault="003E41AE" w:rsidP="00C4350F">
            <w:pPr>
              <w:numPr>
                <w:ilvl w:val="0"/>
                <w:numId w:val="6"/>
              </w:numPr>
              <w:spacing w:after="0" w:line="240" w:lineRule="auto"/>
              <w:ind w:hanging="993"/>
              <w:jc w:val="both"/>
              <w:rPr>
                <w:rFonts w:eastAsia="Times New Roman" w:cs="Arial"/>
                <w:lang w:val="en-US" w:eastAsia="ar-SA"/>
              </w:rPr>
            </w:pPr>
            <w:r w:rsidRPr="00F71299">
              <w:rPr>
                <w:rFonts w:eastAsia="Times New Roman" w:cs="Arial"/>
                <w:lang w:val="en-US" w:eastAsia="ar-SA"/>
              </w:rPr>
              <w:t>Number of samples</w:t>
            </w:r>
          </w:p>
          <w:p w14:paraId="59D38C70" w14:textId="77777777" w:rsidR="003E41AE" w:rsidRPr="00F71299" w:rsidRDefault="003E41AE" w:rsidP="00C4350F">
            <w:pPr>
              <w:numPr>
                <w:ilvl w:val="0"/>
                <w:numId w:val="6"/>
              </w:numPr>
              <w:spacing w:after="0" w:line="240" w:lineRule="auto"/>
              <w:ind w:hanging="993"/>
              <w:jc w:val="both"/>
              <w:rPr>
                <w:rFonts w:eastAsia="Times New Roman" w:cs="Arial"/>
                <w:lang w:val="en-US" w:eastAsia="ar-SA"/>
              </w:rPr>
            </w:pPr>
            <w:r w:rsidRPr="00F71299">
              <w:rPr>
                <w:rFonts w:eastAsia="Times New Roman" w:cs="Arial"/>
                <w:lang w:val="en-US" w:eastAsia="ar-SA"/>
              </w:rPr>
              <w:t>Material number</w:t>
            </w:r>
          </w:p>
          <w:p w14:paraId="23BF7F5A" w14:textId="77777777" w:rsidR="003E41AE" w:rsidRPr="00F71299" w:rsidRDefault="003E41AE" w:rsidP="00C4350F">
            <w:pPr>
              <w:numPr>
                <w:ilvl w:val="0"/>
                <w:numId w:val="6"/>
              </w:numPr>
              <w:spacing w:after="0" w:line="240" w:lineRule="auto"/>
              <w:ind w:hanging="993"/>
              <w:jc w:val="both"/>
              <w:rPr>
                <w:rFonts w:eastAsia="Times New Roman" w:cs="Arial"/>
                <w:lang w:val="en-US" w:eastAsia="ar-SA"/>
              </w:rPr>
            </w:pPr>
            <w:r w:rsidRPr="00F71299">
              <w:rPr>
                <w:rFonts w:eastAsia="Times New Roman" w:cs="Arial"/>
                <w:lang w:val="en-US" w:eastAsia="ar-SA"/>
              </w:rPr>
              <w:t>Designation</w:t>
            </w:r>
          </w:p>
          <w:p w14:paraId="0485714C" w14:textId="77777777" w:rsidR="003E41AE" w:rsidRPr="00F71299" w:rsidRDefault="003E41AE" w:rsidP="00C4350F">
            <w:pPr>
              <w:numPr>
                <w:ilvl w:val="0"/>
                <w:numId w:val="6"/>
              </w:numPr>
              <w:spacing w:after="0" w:line="240" w:lineRule="auto"/>
              <w:ind w:hanging="993"/>
              <w:jc w:val="both"/>
              <w:rPr>
                <w:rFonts w:eastAsia="Times New Roman" w:cs="Arial"/>
                <w:lang w:val="en-US" w:eastAsia="ar-SA"/>
              </w:rPr>
            </w:pPr>
            <w:r w:rsidRPr="00F71299">
              <w:rPr>
                <w:rFonts w:eastAsia="Times New Roman" w:cs="Arial"/>
                <w:lang w:val="en-US" w:eastAsia="ar-SA"/>
              </w:rPr>
              <w:t>Change status</w:t>
            </w:r>
          </w:p>
          <w:p w14:paraId="0E581CAC" w14:textId="77777777" w:rsidR="003E41AE" w:rsidRPr="00F71299" w:rsidRDefault="003E41AE" w:rsidP="00C4350F">
            <w:pPr>
              <w:numPr>
                <w:ilvl w:val="0"/>
                <w:numId w:val="6"/>
              </w:numPr>
              <w:spacing w:after="0" w:line="240" w:lineRule="auto"/>
              <w:ind w:hanging="993"/>
              <w:jc w:val="both"/>
              <w:rPr>
                <w:rFonts w:eastAsia="Times New Roman" w:cs="Arial"/>
                <w:lang w:val="en-US" w:eastAsia="ar-SA"/>
              </w:rPr>
            </w:pPr>
            <w:r w:rsidRPr="00F71299">
              <w:rPr>
                <w:rFonts w:eastAsia="Times New Roman" w:cs="Arial"/>
                <w:lang w:val="en-US" w:eastAsia="ar-SA"/>
              </w:rPr>
              <w:t>Date of production</w:t>
            </w:r>
          </w:p>
          <w:p w14:paraId="65509E77" w14:textId="77777777" w:rsidR="003E41AE" w:rsidRPr="00F71299" w:rsidRDefault="003E41AE" w:rsidP="00C4350F">
            <w:pPr>
              <w:spacing w:after="0" w:line="240" w:lineRule="auto"/>
              <w:jc w:val="both"/>
              <w:rPr>
                <w:rFonts w:eastAsia="Times New Roman" w:cs="Arial"/>
                <w:lang w:val="en-US" w:eastAsia="ar-SA"/>
              </w:rPr>
            </w:pPr>
          </w:p>
          <w:p w14:paraId="60DC2CF8"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To avoid damages on the deliveries appropriate transport containers have to be used. The initial sample report must be signed and send by post to NBHX.</w:t>
            </w:r>
            <w:r w:rsidR="00CA7F95" w:rsidRPr="00F71299">
              <w:rPr>
                <w:lang w:val="en-US"/>
              </w:rPr>
              <w:t xml:space="preserve"> </w:t>
            </w:r>
            <w:r w:rsidR="00A5785A" w:rsidRPr="00F71299">
              <w:rPr>
                <w:rFonts w:eastAsia="Times New Roman" w:cs="Arial"/>
                <w:lang w:val="en-US" w:eastAsia="ar-SA"/>
              </w:rPr>
              <w:t>B</w:t>
            </w:r>
            <w:r w:rsidR="00CA7F95" w:rsidRPr="00F71299">
              <w:rPr>
                <w:rFonts w:eastAsia="Times New Roman" w:cs="Arial"/>
                <w:lang w:val="en-US" w:eastAsia="ar-SA"/>
              </w:rPr>
              <w:t>y prior agreement, electronic mailing is also possible</w:t>
            </w:r>
            <w:r w:rsidR="00A5785A" w:rsidRPr="00F71299">
              <w:rPr>
                <w:rFonts w:eastAsia="Times New Roman" w:cs="Arial"/>
                <w:lang w:val="en-US" w:eastAsia="ar-SA"/>
              </w:rPr>
              <w:t>.</w:t>
            </w:r>
          </w:p>
          <w:p w14:paraId="79B61BF4" w14:textId="77777777" w:rsidR="003E41AE" w:rsidRPr="00F71299" w:rsidRDefault="003E41AE" w:rsidP="00C4350F">
            <w:pPr>
              <w:spacing w:after="0" w:line="240" w:lineRule="auto"/>
              <w:jc w:val="both"/>
              <w:rPr>
                <w:rFonts w:eastAsia="Times New Roman" w:cs="Arial"/>
                <w:lang w:val="en-US" w:eastAsia="ar-SA"/>
              </w:rPr>
            </w:pPr>
          </w:p>
          <w:p w14:paraId="5A5B5520" w14:textId="77777777" w:rsidR="00A909B5" w:rsidRDefault="00A909B5" w:rsidP="00C4350F">
            <w:pPr>
              <w:spacing w:after="0" w:line="240" w:lineRule="auto"/>
              <w:jc w:val="both"/>
              <w:rPr>
                <w:rFonts w:eastAsia="Times New Roman" w:cs="Arial"/>
                <w:b/>
                <w:lang w:val="en-US" w:eastAsia="ar-SA"/>
              </w:rPr>
            </w:pPr>
          </w:p>
          <w:p w14:paraId="5E281F1A"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lastRenderedPageBreak/>
              <w:t>5. Production under series conditions</w:t>
            </w:r>
          </w:p>
          <w:p w14:paraId="443E0DF9" w14:textId="77777777" w:rsidR="003E41AE" w:rsidRPr="00F71299" w:rsidRDefault="003E41AE" w:rsidP="00C4350F">
            <w:pPr>
              <w:spacing w:after="0" w:line="240" w:lineRule="auto"/>
              <w:jc w:val="both"/>
              <w:rPr>
                <w:rFonts w:eastAsia="Times New Roman" w:cs="Arial"/>
                <w:b/>
                <w:lang w:val="en-US" w:eastAsia="ar-SA"/>
              </w:rPr>
            </w:pPr>
          </w:p>
          <w:p w14:paraId="1BAAE805"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5.1. General</w:t>
            </w:r>
          </w:p>
          <w:p w14:paraId="0693C423"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is obliged to take shape in appropriate intervals on the timeliness of the NBHX provided documents.</w:t>
            </w:r>
          </w:p>
          <w:p w14:paraId="6DD82EA8"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Changes in the production must be notified immediately to NBHX. For the further procedure see point 4 “sampling”.</w:t>
            </w:r>
          </w:p>
          <w:p w14:paraId="1982C8DD" w14:textId="77777777" w:rsidR="003E41AE" w:rsidRPr="00F71299" w:rsidRDefault="003E41AE" w:rsidP="00C4350F">
            <w:pPr>
              <w:spacing w:after="0" w:line="240" w:lineRule="auto"/>
              <w:jc w:val="both"/>
              <w:rPr>
                <w:rFonts w:eastAsia="Times New Roman" w:cs="Arial"/>
                <w:lang w:val="en-US" w:eastAsia="ar-SA"/>
              </w:rPr>
            </w:pPr>
          </w:p>
          <w:p w14:paraId="49607411"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5.2. Marking and traceability</w:t>
            </w:r>
          </w:p>
          <w:p w14:paraId="14518958"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supplied products are to be identified in a way that the tracking is ensured on material batches, production parameters and test documents.</w:t>
            </w:r>
          </w:p>
          <w:p w14:paraId="170EAE4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Every time in a product change, the first three deliveries have to be clearly visible marked by a triangle for changes on the goods and as well on the delivery papers. In addition, the part history lead by the supplier should be returned to NBHX with a short description about the change.</w:t>
            </w:r>
          </w:p>
          <w:p w14:paraId="29412500" w14:textId="77777777" w:rsidR="003E41AE" w:rsidRPr="00F71299" w:rsidRDefault="003E41AE" w:rsidP="00C4350F">
            <w:pPr>
              <w:spacing w:after="0" w:line="240" w:lineRule="auto"/>
              <w:jc w:val="both"/>
              <w:rPr>
                <w:rFonts w:eastAsia="Times New Roman" w:cs="Arial"/>
                <w:lang w:val="en-US" w:eastAsia="ar-SA"/>
              </w:rPr>
            </w:pPr>
          </w:p>
          <w:p w14:paraId="43353BDA" w14:textId="77777777" w:rsidR="00A5785A" w:rsidRPr="00F71299" w:rsidRDefault="00A5785A" w:rsidP="00C4350F">
            <w:pPr>
              <w:spacing w:after="0" w:line="240" w:lineRule="auto"/>
              <w:jc w:val="both"/>
              <w:rPr>
                <w:rFonts w:eastAsia="Times New Roman" w:cs="Arial"/>
                <w:lang w:val="en-US" w:eastAsia="ar-SA"/>
              </w:rPr>
            </w:pPr>
          </w:p>
          <w:p w14:paraId="6C4605A4"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If required, the following information can be requested for submission or to be viewed by an authorized NBHX person at the supplier.</w:t>
            </w:r>
          </w:p>
          <w:p w14:paraId="5553508C" w14:textId="77777777" w:rsidR="003E41AE" w:rsidRPr="00F71299" w:rsidRDefault="003E41AE" w:rsidP="00C4350F">
            <w:pPr>
              <w:spacing w:after="0" w:line="240" w:lineRule="auto"/>
              <w:jc w:val="both"/>
              <w:rPr>
                <w:rFonts w:eastAsia="Times New Roman" w:cs="Arial"/>
                <w:lang w:val="en-US" w:eastAsia="ar-SA"/>
              </w:rPr>
            </w:pPr>
          </w:p>
          <w:p w14:paraId="78460151" w14:textId="77777777" w:rsidR="003E41AE" w:rsidRPr="00F71299" w:rsidRDefault="003E41AE" w:rsidP="00C4350F">
            <w:pPr>
              <w:spacing w:after="0" w:line="240" w:lineRule="auto"/>
              <w:jc w:val="both"/>
              <w:rPr>
                <w:rFonts w:eastAsia="Times New Roman" w:cs="Arial"/>
                <w:lang w:val="en-US" w:eastAsia="ar-SA"/>
              </w:rPr>
            </w:pPr>
          </w:p>
          <w:p w14:paraId="30AD874C" w14:textId="77777777" w:rsidR="003E41AE" w:rsidRPr="00F71299" w:rsidRDefault="003E41AE" w:rsidP="00C4350F">
            <w:pPr>
              <w:tabs>
                <w:tab w:val="left" w:pos="1134"/>
              </w:tabs>
              <w:spacing w:before="40" w:after="0" w:line="240" w:lineRule="auto"/>
              <w:ind w:left="1134" w:hanging="426"/>
              <w:jc w:val="both"/>
              <w:rPr>
                <w:rFonts w:eastAsia="Times New Roman" w:cs="Arial"/>
                <w:lang w:val="en-US" w:eastAsia="de-DE"/>
              </w:rPr>
            </w:pPr>
          </w:p>
          <w:p w14:paraId="0C2C46A7"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val="en-US" w:eastAsia="de-DE"/>
              </w:rPr>
            </w:pPr>
            <w:r w:rsidRPr="00F71299">
              <w:rPr>
                <w:rFonts w:eastAsia="Times New Roman" w:cs="Arial"/>
                <w:lang w:val="en-US" w:eastAsia="de-DE"/>
              </w:rPr>
              <w:t>Used material(s) with details of the charge and assignment of test results.</w:t>
            </w:r>
          </w:p>
          <w:p w14:paraId="199F388E"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val="en-US" w:eastAsia="de-DE"/>
              </w:rPr>
            </w:pPr>
            <w:r w:rsidRPr="00F71299">
              <w:rPr>
                <w:rFonts w:eastAsia="Times New Roman" w:cs="Arial"/>
                <w:lang w:val="en-US" w:eastAsia="de-DE"/>
              </w:rPr>
              <w:t>Documentation of the production parameters and production tests</w:t>
            </w:r>
          </w:p>
          <w:p w14:paraId="0C4968CB"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val="en-US" w:eastAsia="de-DE"/>
              </w:rPr>
            </w:pPr>
            <w:r w:rsidRPr="00F71299">
              <w:rPr>
                <w:rFonts w:eastAsia="Times New Roman" w:cs="Arial"/>
                <w:lang w:val="en-US" w:eastAsia="de-DE"/>
              </w:rPr>
              <w:t>Used documentation, testing- and working-instructions</w:t>
            </w:r>
          </w:p>
          <w:p w14:paraId="7745F8FA"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val="en-US" w:eastAsia="de-DE"/>
              </w:rPr>
            </w:pPr>
            <w:r w:rsidRPr="00F71299">
              <w:rPr>
                <w:rFonts w:eastAsia="Times New Roman" w:cs="Arial"/>
                <w:lang w:val="en-US" w:eastAsia="de-DE"/>
              </w:rPr>
              <w:t>Produced units and already sent deliveries</w:t>
            </w:r>
          </w:p>
          <w:p w14:paraId="526D88BA"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val="en-US" w:eastAsia="de-DE"/>
              </w:rPr>
            </w:pPr>
            <w:r w:rsidRPr="00F71299">
              <w:rPr>
                <w:rFonts w:eastAsia="Times New Roman" w:cs="Arial"/>
                <w:lang w:val="en-US" w:eastAsia="de-DE"/>
              </w:rPr>
              <w:t>Treatment of nonconforming products and corrective measures</w:t>
            </w:r>
          </w:p>
          <w:p w14:paraId="4F2335CA" w14:textId="77777777" w:rsidR="003E41AE" w:rsidRPr="00F71299"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val="en-US" w:eastAsia="de-DE"/>
              </w:rPr>
            </w:pPr>
            <w:r w:rsidRPr="00F71299">
              <w:rPr>
                <w:rFonts w:eastAsia="Times New Roman" w:cs="Arial"/>
                <w:lang w:val="en-US" w:eastAsia="de-DE"/>
              </w:rPr>
              <w:t>Results of tests required to be recorded</w:t>
            </w:r>
          </w:p>
          <w:p w14:paraId="14D367A5" w14:textId="77777777" w:rsidR="003E41AE" w:rsidRPr="003408C1" w:rsidRDefault="003E41AE" w:rsidP="00C4350F">
            <w:pPr>
              <w:numPr>
                <w:ilvl w:val="0"/>
                <w:numId w:val="5"/>
              </w:numPr>
              <w:tabs>
                <w:tab w:val="num" w:pos="284"/>
                <w:tab w:val="left" w:pos="1134"/>
              </w:tabs>
              <w:spacing w:before="40" w:after="0" w:line="240" w:lineRule="auto"/>
              <w:ind w:left="284" w:hanging="284"/>
              <w:jc w:val="both"/>
              <w:rPr>
                <w:rFonts w:eastAsia="Times New Roman" w:cs="Arial"/>
                <w:lang w:eastAsia="de-DE"/>
              </w:rPr>
            </w:pPr>
            <w:r w:rsidRPr="00F71299">
              <w:rPr>
                <w:rFonts w:eastAsia="Times New Roman" w:cs="Arial"/>
                <w:lang w:eastAsia="de-DE"/>
              </w:rPr>
              <w:t>FMEAs</w:t>
            </w:r>
          </w:p>
          <w:p w14:paraId="0D3BCF94" w14:textId="77777777" w:rsidR="003E41AE" w:rsidRPr="00F71299" w:rsidRDefault="003E41AE" w:rsidP="00C4350F">
            <w:pPr>
              <w:spacing w:after="0" w:line="240" w:lineRule="auto"/>
              <w:jc w:val="both"/>
              <w:rPr>
                <w:rFonts w:eastAsia="Times New Roman" w:cs="Arial"/>
                <w:lang w:val="en-US" w:eastAsia="ar-SA"/>
              </w:rPr>
            </w:pPr>
          </w:p>
          <w:p w14:paraId="4C252249" w14:textId="77777777" w:rsidR="008D4932" w:rsidRDefault="008D4932" w:rsidP="00C4350F">
            <w:pPr>
              <w:spacing w:after="0" w:line="240" w:lineRule="auto"/>
              <w:jc w:val="both"/>
              <w:rPr>
                <w:rFonts w:eastAsia="Times New Roman" w:cs="Arial"/>
                <w:lang w:val="en-US" w:eastAsia="ar-SA"/>
              </w:rPr>
            </w:pPr>
          </w:p>
          <w:p w14:paraId="4A9721CE" w14:textId="3C4C09EA"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The supplier is recommended to retain reserve samples to conserve parts with the state at production start. </w:t>
            </w:r>
          </w:p>
          <w:p w14:paraId="22F8A8CA"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aim is to determine quickly and precisely problem causes and required actions, e.g. recall operations because of problems in later series.</w:t>
            </w:r>
          </w:p>
          <w:p w14:paraId="387015C4" w14:textId="77777777" w:rsidR="001F0C76" w:rsidRPr="00F71299" w:rsidRDefault="001F0C76" w:rsidP="00C4350F">
            <w:pPr>
              <w:spacing w:after="0" w:line="240" w:lineRule="auto"/>
              <w:jc w:val="both"/>
              <w:rPr>
                <w:rFonts w:eastAsia="Times New Roman" w:cs="Arial"/>
                <w:lang w:val="en-US" w:eastAsia="ar-SA"/>
              </w:rPr>
            </w:pPr>
          </w:p>
          <w:p w14:paraId="3EFFC583" w14:textId="77777777" w:rsidR="001F0C76" w:rsidRDefault="001F0C76" w:rsidP="00C4350F">
            <w:pPr>
              <w:spacing w:after="0" w:line="240" w:lineRule="auto"/>
              <w:jc w:val="both"/>
              <w:rPr>
                <w:rFonts w:eastAsia="Times New Roman" w:cs="Arial"/>
                <w:lang w:val="en-US" w:eastAsia="ar-SA"/>
              </w:rPr>
            </w:pPr>
          </w:p>
          <w:p w14:paraId="75490D1A" w14:textId="77777777" w:rsidR="003408C1" w:rsidRDefault="003408C1" w:rsidP="00C4350F">
            <w:pPr>
              <w:spacing w:after="0" w:line="240" w:lineRule="auto"/>
              <w:jc w:val="both"/>
              <w:rPr>
                <w:rFonts w:eastAsia="Times New Roman" w:cs="Arial"/>
                <w:lang w:val="en-US" w:eastAsia="ar-SA"/>
              </w:rPr>
            </w:pPr>
          </w:p>
          <w:p w14:paraId="26E83E55"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lastRenderedPageBreak/>
              <w:t>5.3. Delivery conditions</w:t>
            </w:r>
          </w:p>
          <w:p w14:paraId="36AC1B72"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shall take appropriate measures to ensure that only products go for delivery which reach the agreed quality standard.</w:t>
            </w:r>
          </w:p>
          <w:p w14:paraId="03A5B2B8" w14:textId="77777777" w:rsidR="003E41AE" w:rsidRPr="00F71299" w:rsidRDefault="003E41AE" w:rsidP="00C4350F">
            <w:pPr>
              <w:spacing w:after="0" w:line="240" w:lineRule="auto"/>
              <w:jc w:val="both"/>
              <w:rPr>
                <w:rFonts w:eastAsia="Times New Roman" w:cs="Arial"/>
                <w:lang w:val="en-US" w:eastAsia="ar-SA"/>
              </w:rPr>
            </w:pPr>
          </w:p>
          <w:p w14:paraId="06C5E935"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On principle, the following information have to be specified on all invoices and delivery notes:</w:t>
            </w:r>
          </w:p>
          <w:p w14:paraId="719037BF"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Vendor number</w:t>
            </w:r>
          </w:p>
          <w:p w14:paraId="44B77BA5"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Vendor name</w:t>
            </w:r>
          </w:p>
          <w:p w14:paraId="4E0F3A17"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Signs of the customer</w:t>
            </w:r>
          </w:p>
          <w:p w14:paraId="39345355"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Order ( delivery schedule number)</w:t>
            </w:r>
          </w:p>
          <w:p w14:paraId="276DA897"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 xml:space="preserve">Additional data of the customer </w:t>
            </w:r>
          </w:p>
          <w:p w14:paraId="34E971FD" w14:textId="77777777" w:rsidR="003E41AE" w:rsidRPr="00F71299" w:rsidRDefault="003E41AE" w:rsidP="00C4350F">
            <w:pPr>
              <w:spacing w:after="0" w:line="240" w:lineRule="auto"/>
              <w:ind w:left="72"/>
              <w:jc w:val="both"/>
              <w:rPr>
                <w:rFonts w:eastAsia="Times New Roman" w:cs="Arial"/>
                <w:lang w:val="en-US" w:eastAsia="ar-SA"/>
              </w:rPr>
            </w:pPr>
            <w:r w:rsidRPr="00F71299">
              <w:rPr>
                <w:rFonts w:eastAsia="Times New Roman" w:cs="Arial"/>
                <w:lang w:val="en-US" w:eastAsia="ar-SA"/>
              </w:rPr>
              <w:t xml:space="preserve">        ( if submitted)</w:t>
            </w:r>
          </w:p>
          <w:p w14:paraId="7AC6B52C"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Unloading</w:t>
            </w:r>
          </w:p>
          <w:p w14:paraId="34215704"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Part number of the customer</w:t>
            </w:r>
          </w:p>
          <w:p w14:paraId="7E13FC02"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Designation of delivery</w:t>
            </w:r>
          </w:p>
          <w:p w14:paraId="5FB7C479"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Unit</w:t>
            </w:r>
          </w:p>
          <w:p w14:paraId="27F93797"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Charge carriers (number)</w:t>
            </w:r>
          </w:p>
          <w:p w14:paraId="1ED66955" w14:textId="77777777" w:rsidR="003E41AE" w:rsidRPr="00F71299" w:rsidRDefault="003E41AE" w:rsidP="00C4350F">
            <w:pPr>
              <w:numPr>
                <w:ilvl w:val="0"/>
                <w:numId w:val="6"/>
              </w:numPr>
              <w:tabs>
                <w:tab w:val="num" w:pos="425"/>
              </w:tabs>
              <w:spacing w:after="0" w:line="240" w:lineRule="auto"/>
              <w:ind w:hanging="993"/>
              <w:jc w:val="both"/>
              <w:rPr>
                <w:rFonts w:eastAsia="Times New Roman" w:cs="Arial"/>
                <w:lang w:val="en-US" w:eastAsia="ar-SA"/>
              </w:rPr>
            </w:pPr>
            <w:r w:rsidRPr="00F71299">
              <w:rPr>
                <w:rFonts w:eastAsia="Times New Roman" w:cs="Arial"/>
                <w:lang w:val="en-US" w:eastAsia="ar-SA"/>
              </w:rPr>
              <w:t>Barcode number and material number</w:t>
            </w:r>
          </w:p>
          <w:p w14:paraId="2293B4AD" w14:textId="77777777" w:rsidR="003E41AE" w:rsidRPr="00F71299" w:rsidRDefault="003E41AE" w:rsidP="00C4350F">
            <w:pPr>
              <w:spacing w:after="0" w:line="240" w:lineRule="auto"/>
              <w:jc w:val="both"/>
              <w:rPr>
                <w:rFonts w:eastAsia="Times New Roman" w:cs="Arial"/>
                <w:lang w:val="en-US" w:eastAsia="ar-SA"/>
              </w:rPr>
            </w:pPr>
          </w:p>
          <w:p w14:paraId="17871FAD"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5.4. Incoming inspection</w:t>
            </w:r>
          </w:p>
          <w:p w14:paraId="35D6E69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NBHX analyzes incoming products upon receipt of the compliance with the quantity and identity, as well as visible damages. In addition random sample quality checks are carried out. For the rest NBHX is exempt from </w:t>
            </w:r>
            <w:proofErr w:type="spellStart"/>
            <w:r w:rsidRPr="00F71299">
              <w:rPr>
                <w:rFonts w:eastAsia="Times New Roman" w:cs="Arial"/>
                <w:lang w:val="en-US" w:eastAsia="ar-SA"/>
              </w:rPr>
              <w:t>out</w:t>
            </w:r>
            <w:proofErr w:type="spellEnd"/>
            <w:r w:rsidRPr="00F71299">
              <w:rPr>
                <w:rFonts w:eastAsia="Times New Roman" w:cs="Arial"/>
                <w:lang w:val="en-US" w:eastAsia="ar-SA"/>
              </w:rPr>
              <w:t xml:space="preserve"> assessment and reclamation ( § 377 HGB)</w:t>
            </w:r>
          </w:p>
          <w:p w14:paraId="105A3323" w14:textId="77777777" w:rsidR="003E41AE" w:rsidRPr="00F71299" w:rsidRDefault="003E41AE" w:rsidP="00C4350F">
            <w:pPr>
              <w:spacing w:after="0" w:line="240" w:lineRule="auto"/>
              <w:jc w:val="both"/>
              <w:rPr>
                <w:rFonts w:eastAsia="Times New Roman" w:cs="Arial"/>
                <w:lang w:val="en-US" w:eastAsia="ar-SA"/>
              </w:rPr>
            </w:pPr>
          </w:p>
          <w:p w14:paraId="6F68833A"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On request, the Supplier shall send at its own cost to each batch a certificate (Inspection) in accordance with DIN EN 10204 or a certificate of conformity in accordance with DIN EN ISO / IEC 17050 (Parts 1 and 2) attribute in the form valid or in electronic form to NBHX / HIB.</w:t>
            </w:r>
          </w:p>
          <w:p w14:paraId="177F4D25" w14:textId="77777777" w:rsidR="003E41AE" w:rsidRPr="00F71299" w:rsidRDefault="003E41AE" w:rsidP="00C4350F">
            <w:pPr>
              <w:spacing w:after="0" w:line="240" w:lineRule="auto"/>
              <w:jc w:val="both"/>
              <w:rPr>
                <w:rFonts w:eastAsia="Times New Roman" w:cs="Arial"/>
                <w:lang w:val="en-US" w:eastAsia="ar-SA"/>
              </w:rPr>
            </w:pPr>
          </w:p>
          <w:p w14:paraId="09BF4EB3"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Defects in a shipment found after the characteristics of an orderly business operation, has to be communicated immediately to the supplier by NBHX .</w:t>
            </w:r>
          </w:p>
          <w:p w14:paraId="0B3ADCB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To this extent, the supplier waives the objection of limitation.</w:t>
            </w:r>
          </w:p>
          <w:p w14:paraId="6C32B225" w14:textId="77777777" w:rsidR="003E41AE" w:rsidRPr="00F71299" w:rsidRDefault="003E41AE" w:rsidP="00C4350F">
            <w:pPr>
              <w:spacing w:after="0" w:line="240" w:lineRule="auto"/>
              <w:jc w:val="both"/>
              <w:rPr>
                <w:rFonts w:eastAsia="Times New Roman" w:cs="Arial"/>
                <w:lang w:val="en-US" w:eastAsia="ar-SA"/>
              </w:rPr>
            </w:pPr>
          </w:p>
          <w:p w14:paraId="6FE928D4"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6. Quality objectives</w:t>
            </w:r>
          </w:p>
          <w:p w14:paraId="5ED042BA" w14:textId="77777777" w:rsidR="003E41AE" w:rsidRPr="00F71299" w:rsidRDefault="003E41AE" w:rsidP="00C4350F">
            <w:pPr>
              <w:spacing w:after="0" w:line="240" w:lineRule="auto"/>
              <w:jc w:val="both"/>
              <w:rPr>
                <w:rFonts w:eastAsia="Times New Roman" w:cs="Arial"/>
                <w:b/>
                <w:lang w:val="en-US" w:eastAsia="ar-SA"/>
              </w:rPr>
            </w:pPr>
          </w:p>
          <w:p w14:paraId="769CC131"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6.1. Zero fault delivery</w:t>
            </w:r>
          </w:p>
          <w:p w14:paraId="76AC7D04"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In terms of quality management, the supplier is obliged to error-free deliveries of products and services.</w:t>
            </w:r>
          </w:p>
          <w:p w14:paraId="52450B59"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The supplier warrants that all products to be delivered by him are considered to the respective specifications in accordance with the agreed </w:t>
            </w:r>
            <w:r w:rsidRPr="00F71299">
              <w:rPr>
                <w:rFonts w:eastAsia="Times New Roman" w:cs="Arial"/>
                <w:lang w:val="en-US" w:eastAsia="ar-SA"/>
              </w:rPr>
              <w:lastRenderedPageBreak/>
              <w:t>conditions, including the properties and durability of the current state of the art.</w:t>
            </w:r>
          </w:p>
          <w:p w14:paraId="3DD129C7"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This zero defect goal applies to all scope of delivery catches, unless otherwise agreed to the ppm targets fixed in writing.</w:t>
            </w:r>
          </w:p>
          <w:p w14:paraId="1C3C85F8" w14:textId="77777777" w:rsidR="00A5785A" w:rsidRPr="00F71299" w:rsidRDefault="00A5785A" w:rsidP="00C4350F">
            <w:pPr>
              <w:spacing w:after="0" w:line="240" w:lineRule="auto"/>
              <w:jc w:val="both"/>
              <w:rPr>
                <w:rFonts w:eastAsia="Times New Roman" w:cs="Arial"/>
                <w:lang w:val="en-US" w:eastAsia="ar-SA"/>
              </w:rPr>
            </w:pPr>
          </w:p>
          <w:p w14:paraId="58EC4A4B" w14:textId="77777777" w:rsidR="003E41AE" w:rsidRPr="00F71299" w:rsidRDefault="00A5785A"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 </w:t>
            </w:r>
            <w:r w:rsidRPr="00F71299">
              <w:rPr>
                <w:rFonts w:ascii="Roboto" w:hAnsi="Roboto"/>
                <w:color w:val="777777"/>
                <w:lang w:val="en-US"/>
              </w:rPr>
              <w:t xml:space="preserve"> </w:t>
            </w:r>
            <w:r w:rsidRPr="00F71299">
              <w:rPr>
                <w:rFonts w:eastAsia="Times New Roman" w:cs="Arial"/>
                <w:lang w:val="en-US" w:eastAsia="ar-SA"/>
              </w:rPr>
              <w:t xml:space="preserve">If no PPM targets have been agreed separately, a delivery rate of max. </w:t>
            </w:r>
            <w:r w:rsidR="00B77EBD" w:rsidRPr="00F71299">
              <w:rPr>
                <w:rFonts w:eastAsia="Times New Roman" w:cs="Arial"/>
                <w:lang w:val="en-US" w:eastAsia="ar-SA"/>
              </w:rPr>
              <w:t>3</w:t>
            </w:r>
            <w:r w:rsidRPr="00F71299">
              <w:rPr>
                <w:rFonts w:eastAsia="Times New Roman" w:cs="Arial"/>
                <w:lang w:val="en-US" w:eastAsia="ar-SA"/>
              </w:rPr>
              <w:t>00 PPM which is updated annually</w:t>
            </w:r>
          </w:p>
          <w:p w14:paraId="7BEAF8DB" w14:textId="77777777" w:rsidR="00A5785A" w:rsidRPr="00F71299" w:rsidRDefault="00A5785A" w:rsidP="00C4350F">
            <w:pPr>
              <w:spacing w:after="0" w:line="240" w:lineRule="auto"/>
              <w:jc w:val="both"/>
              <w:rPr>
                <w:rFonts w:eastAsia="Times New Roman" w:cs="Arial"/>
                <w:lang w:val="en-US" w:eastAsia="ar-SA"/>
              </w:rPr>
            </w:pPr>
          </w:p>
          <w:p w14:paraId="0059F30E" w14:textId="4C1E053F"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Unless the quality objective is not achievable in a short term, between the supplier and NBHX</w:t>
            </w:r>
            <w:r w:rsidR="0061779E">
              <w:rPr>
                <w:rFonts w:eastAsia="Times New Roman" w:cs="Arial"/>
                <w:lang w:val="en-US" w:eastAsia="ar-SA"/>
              </w:rPr>
              <w:t xml:space="preserve"> </w:t>
            </w:r>
            <w:r w:rsidRPr="00F71299">
              <w:rPr>
                <w:rFonts w:eastAsia="Times New Roman" w:cs="Arial"/>
                <w:lang w:val="en-US" w:eastAsia="ar-SA"/>
              </w:rPr>
              <w:t>an upper limit for error rates (ppm ratio) will be defined as an intermediate target. The supplier shall propose relevant measures and has to coordinate this with NBHX to achieve the quality objective.</w:t>
            </w:r>
          </w:p>
          <w:p w14:paraId="15CE1F8E"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Falling below the agreed ceilings shall not release the supplier from its obligation to process all complaints and proceed with the continuous improvement.</w:t>
            </w:r>
          </w:p>
          <w:p w14:paraId="1F9D384C"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supplier´s liability concerning defects or damages, due to defective deliveries remain unaffected.</w:t>
            </w:r>
          </w:p>
          <w:p w14:paraId="6D8575C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With an increase of process failures and poor quality on buying parts a temporary supplier development project can be initiated as reactive measure.</w:t>
            </w:r>
          </w:p>
          <w:p w14:paraId="34056D14" w14:textId="77777777" w:rsidR="003E41AE" w:rsidRPr="00F71299" w:rsidRDefault="003E41AE" w:rsidP="00C4350F">
            <w:pPr>
              <w:spacing w:after="0" w:line="240" w:lineRule="auto"/>
              <w:jc w:val="both"/>
              <w:rPr>
                <w:rFonts w:eastAsia="Times New Roman" w:cs="Arial"/>
                <w:lang w:val="en-US" w:eastAsia="ar-SA"/>
              </w:rPr>
            </w:pPr>
          </w:p>
          <w:p w14:paraId="4F365AE0"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7.  Measuring and manufacturing equipment</w:t>
            </w:r>
          </w:p>
          <w:p w14:paraId="73492F92" w14:textId="77777777" w:rsidR="003E41AE" w:rsidRPr="00F71299" w:rsidRDefault="003E41AE" w:rsidP="00C4350F">
            <w:pPr>
              <w:spacing w:after="0" w:line="240" w:lineRule="auto"/>
              <w:jc w:val="both"/>
              <w:rPr>
                <w:rFonts w:eastAsia="Times New Roman" w:cs="Arial"/>
                <w:b/>
                <w:lang w:val="en-US" w:eastAsia="ar-SA"/>
              </w:rPr>
            </w:pPr>
          </w:p>
          <w:p w14:paraId="59B2D8F7"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7.1 Measuring equipment</w:t>
            </w:r>
          </w:p>
          <w:p w14:paraId="3D3A6F58"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must be equipped with measuring and testing so that all agreed Q-features can be checked. This also applies to outsourced processes.</w:t>
            </w:r>
          </w:p>
          <w:p w14:paraId="05CE673A"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All test equipment is subject of </w:t>
            </w:r>
            <w:proofErr w:type="gramStart"/>
            <w:r w:rsidRPr="00F71299">
              <w:rPr>
                <w:rFonts w:eastAsia="Times New Roman" w:cs="Arial"/>
                <w:lang w:val="en-US" w:eastAsia="ar-SA"/>
              </w:rPr>
              <w:t>an</w:t>
            </w:r>
            <w:proofErr w:type="gramEnd"/>
            <w:r w:rsidRPr="00F71299">
              <w:rPr>
                <w:rFonts w:eastAsia="Times New Roman" w:cs="Arial"/>
                <w:lang w:val="en-US" w:eastAsia="ar-SA"/>
              </w:rPr>
              <w:t xml:space="preserve"> test equipment monitoring. This includes calibration, verification and maintenance. It is important to ensure that only capable measuring agents are in use.</w:t>
            </w:r>
          </w:p>
          <w:p w14:paraId="5A5AD0E5" w14:textId="77777777" w:rsidR="003E41AE" w:rsidRPr="00F71299" w:rsidRDefault="003E41AE" w:rsidP="00C4350F">
            <w:pPr>
              <w:spacing w:after="0" w:line="240" w:lineRule="auto"/>
              <w:jc w:val="both"/>
              <w:rPr>
                <w:rFonts w:eastAsia="Times New Roman" w:cs="Arial"/>
                <w:b/>
                <w:lang w:val="en-US" w:eastAsia="ar-SA"/>
              </w:rPr>
            </w:pPr>
          </w:p>
          <w:p w14:paraId="690CBD33" w14:textId="77777777" w:rsidR="00A5785A" w:rsidRPr="00F71299" w:rsidRDefault="00A5785A" w:rsidP="00C4350F">
            <w:pPr>
              <w:spacing w:after="0" w:line="240" w:lineRule="auto"/>
              <w:jc w:val="both"/>
              <w:rPr>
                <w:rFonts w:eastAsia="Times New Roman" w:cs="Arial"/>
                <w:b/>
                <w:lang w:val="en-US" w:eastAsia="ar-SA"/>
              </w:rPr>
            </w:pPr>
          </w:p>
          <w:p w14:paraId="28C34FD4"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b/>
                <w:lang w:val="en-US" w:eastAsia="ar-SA"/>
              </w:rPr>
              <w:t>7.2. Manufacturing equipment and utilities</w:t>
            </w:r>
            <w:r w:rsidRPr="00F71299">
              <w:rPr>
                <w:rFonts w:eastAsia="Times New Roman" w:cs="Arial"/>
                <w:lang w:val="en-US" w:eastAsia="ar-SA"/>
              </w:rPr>
              <w:t xml:space="preserve"> </w:t>
            </w:r>
          </w:p>
          <w:p w14:paraId="67DA4CF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For tools provided by NBHX or jigs, test equipment or similar devices, called in the following resources, ordered by the supplier, the supplier shall be responsible for completeness, protection from damage and storage influences, insurance and maintenance of operational capability, unless otherwise agreed.</w:t>
            </w:r>
          </w:p>
          <w:p w14:paraId="3CC838A3" w14:textId="77777777" w:rsidR="003E41AE" w:rsidRPr="00F71299" w:rsidRDefault="003E41AE" w:rsidP="00C4350F">
            <w:pPr>
              <w:spacing w:after="0" w:line="240" w:lineRule="auto"/>
              <w:jc w:val="both"/>
              <w:rPr>
                <w:rFonts w:eastAsia="Times New Roman" w:cs="Arial"/>
                <w:lang w:val="en-US" w:eastAsia="ar-SA"/>
              </w:rPr>
            </w:pPr>
          </w:p>
          <w:p w14:paraId="68319DEE"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lastRenderedPageBreak/>
              <w:t>Changes and major repairs of provided equipment must be reported in advance and is only allowed with written permission from NBHX. The costs are covered by the supplier, unless otherwise agreed to.</w:t>
            </w:r>
          </w:p>
          <w:p w14:paraId="52848FB2" w14:textId="77777777" w:rsidR="003E41AE" w:rsidRPr="00F71299" w:rsidRDefault="003E41AE" w:rsidP="00C4350F">
            <w:pPr>
              <w:spacing w:after="0" w:line="240" w:lineRule="auto"/>
              <w:jc w:val="both"/>
              <w:rPr>
                <w:rFonts w:eastAsia="Times New Roman" w:cs="Arial"/>
                <w:lang w:val="en-US" w:eastAsia="ar-SA"/>
              </w:rPr>
            </w:pPr>
          </w:p>
          <w:p w14:paraId="42899082"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For equipment ordered by NBHX the supplier is obliged to label it after the last payment rate within a certain badge defined by NBHX and has to send the following documents to the shopping:</w:t>
            </w:r>
          </w:p>
          <w:p w14:paraId="327993D5" w14:textId="77777777" w:rsidR="003E41AE" w:rsidRPr="00F71299" w:rsidRDefault="003E41AE" w:rsidP="00C4350F">
            <w:pPr>
              <w:spacing w:after="0" w:line="240" w:lineRule="auto"/>
              <w:jc w:val="both"/>
              <w:rPr>
                <w:rFonts w:eastAsia="Times New Roman" w:cs="Arial"/>
                <w:lang w:val="en-US" w:eastAsia="ar-SA"/>
              </w:rPr>
            </w:pPr>
          </w:p>
          <w:p w14:paraId="7D292C97"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Pictures of each ordered item with property marking</w:t>
            </w:r>
          </w:p>
          <w:p w14:paraId="2FA0915F"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Weight</w:t>
            </w:r>
          </w:p>
          <w:p w14:paraId="3DF5AE5F"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 xml:space="preserve">Dimensions closed and open </w:t>
            </w:r>
          </w:p>
          <w:p w14:paraId="152F4995" w14:textId="77777777" w:rsidR="003E41AE" w:rsidRPr="00F71299" w:rsidRDefault="003E41AE" w:rsidP="00C4350F">
            <w:pPr>
              <w:tabs>
                <w:tab w:val="num" w:pos="497"/>
              </w:tabs>
              <w:spacing w:after="0" w:line="240" w:lineRule="auto"/>
              <w:ind w:left="497"/>
              <w:jc w:val="both"/>
              <w:rPr>
                <w:rFonts w:eastAsia="Times New Roman" w:cs="Arial"/>
                <w:lang w:val="en-US" w:eastAsia="ar-SA"/>
              </w:rPr>
            </w:pPr>
            <w:r w:rsidRPr="00F71299">
              <w:rPr>
                <w:rFonts w:eastAsia="Times New Roman" w:cs="Arial"/>
                <w:lang w:val="en-US" w:eastAsia="ar-SA"/>
              </w:rPr>
              <w:t>(L x W x H mm)</w:t>
            </w:r>
          </w:p>
          <w:p w14:paraId="52268F27"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construction (e.g. 1 + 1)</w:t>
            </w:r>
          </w:p>
          <w:p w14:paraId="2C4EA396"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If applicable design data (2D and/or 3D)</w:t>
            </w:r>
          </w:p>
          <w:p w14:paraId="5FE671DB" w14:textId="77777777" w:rsidR="003E41AE" w:rsidRPr="00F71299" w:rsidRDefault="003E41AE" w:rsidP="00C4350F">
            <w:pPr>
              <w:numPr>
                <w:ilvl w:val="0"/>
                <w:numId w:val="6"/>
              </w:numPr>
              <w:tabs>
                <w:tab w:val="num" w:pos="497"/>
              </w:tabs>
              <w:spacing w:after="0" w:line="240" w:lineRule="auto"/>
              <w:ind w:left="497" w:hanging="425"/>
              <w:jc w:val="both"/>
              <w:rPr>
                <w:rFonts w:eastAsia="Times New Roman" w:cs="Arial"/>
                <w:lang w:val="en-US" w:eastAsia="ar-SA"/>
              </w:rPr>
            </w:pPr>
            <w:r w:rsidRPr="00F71299">
              <w:rPr>
                <w:rFonts w:eastAsia="Times New Roman" w:cs="Arial"/>
                <w:lang w:val="en-US" w:eastAsia="ar-SA"/>
              </w:rPr>
              <w:t>For tools the signed tool assignment contract</w:t>
            </w:r>
          </w:p>
          <w:p w14:paraId="26AAB986"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By changes to the tool or sample the corresponding labeling is to be updated and a picture must be sent to the purchasing.</w:t>
            </w:r>
          </w:p>
          <w:p w14:paraId="7E9C10C8" w14:textId="77777777" w:rsidR="00A5785A" w:rsidRPr="00F71299" w:rsidRDefault="00A5785A" w:rsidP="00C4350F">
            <w:pPr>
              <w:spacing w:after="0" w:line="240" w:lineRule="auto"/>
              <w:jc w:val="both"/>
              <w:rPr>
                <w:rFonts w:eastAsia="Times New Roman" w:cs="Arial"/>
                <w:lang w:val="en-US" w:eastAsia="ar-SA"/>
              </w:rPr>
            </w:pPr>
          </w:p>
          <w:p w14:paraId="443CD752"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8. Packaging – transport – storage</w:t>
            </w:r>
          </w:p>
          <w:p w14:paraId="6D1D38A2" w14:textId="77777777" w:rsidR="003E41AE" w:rsidRPr="00F71299" w:rsidRDefault="003E41AE" w:rsidP="00C4350F">
            <w:pPr>
              <w:spacing w:after="0" w:line="240" w:lineRule="auto"/>
              <w:jc w:val="both"/>
              <w:rPr>
                <w:rFonts w:eastAsia="Times New Roman" w:cs="Arial"/>
                <w:b/>
                <w:lang w:val="en-US" w:eastAsia="ar-SA"/>
              </w:rPr>
            </w:pPr>
          </w:p>
          <w:p w14:paraId="15128282"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8.1. Packaging</w:t>
            </w:r>
          </w:p>
          <w:p w14:paraId="02257F2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packaging is to be carried out in a way that damage, pollution or deterioration of quality during transport and storage are excluded.</w:t>
            </w:r>
          </w:p>
          <w:p w14:paraId="738CEC43"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Packages are approved / released under the first sampling process.</w:t>
            </w:r>
          </w:p>
          <w:p w14:paraId="0050BD68" w14:textId="77777777" w:rsidR="003E41AE" w:rsidRPr="00F71299" w:rsidRDefault="003E41AE" w:rsidP="00C4350F">
            <w:pPr>
              <w:spacing w:after="0" w:line="240" w:lineRule="auto"/>
              <w:jc w:val="both"/>
              <w:rPr>
                <w:rFonts w:eastAsia="Times New Roman" w:cs="Arial"/>
                <w:lang w:val="en-US" w:eastAsia="ar-SA"/>
              </w:rPr>
            </w:pPr>
          </w:p>
          <w:p w14:paraId="347EFAF3" w14:textId="77777777" w:rsidR="003E41AE" w:rsidRPr="00F71299" w:rsidRDefault="003E41AE" w:rsidP="00C4350F">
            <w:pPr>
              <w:spacing w:after="0" w:line="240" w:lineRule="auto"/>
              <w:jc w:val="both"/>
              <w:rPr>
                <w:rFonts w:eastAsia="Times New Roman" w:cs="Arial"/>
                <w:lang w:val="en-US" w:eastAsia="ar-SA"/>
              </w:rPr>
            </w:pPr>
          </w:p>
          <w:p w14:paraId="066E10A7"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8.2. Transport</w:t>
            </w:r>
          </w:p>
          <w:p w14:paraId="47818666"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shall establish procedures and systems to prevent any damage by internal and external transport.</w:t>
            </w:r>
          </w:p>
          <w:p w14:paraId="4F0DC594" w14:textId="77777777" w:rsidR="003E41AE" w:rsidRPr="00F71299" w:rsidRDefault="003E41AE" w:rsidP="00C4350F">
            <w:pPr>
              <w:spacing w:after="0" w:line="240" w:lineRule="auto"/>
              <w:jc w:val="both"/>
              <w:rPr>
                <w:rFonts w:eastAsia="Times New Roman" w:cs="Arial"/>
                <w:lang w:val="en-US" w:eastAsia="ar-SA"/>
              </w:rPr>
            </w:pPr>
          </w:p>
          <w:p w14:paraId="5E61A664"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8.3. Storage</w:t>
            </w:r>
          </w:p>
          <w:p w14:paraId="63392C2F" w14:textId="77777777" w:rsidR="003E41AE" w:rsidRPr="00F71299" w:rsidRDefault="004E7880" w:rsidP="00C4350F">
            <w:pPr>
              <w:spacing w:after="0" w:line="240" w:lineRule="auto"/>
              <w:jc w:val="both"/>
              <w:rPr>
                <w:rFonts w:eastAsia="Times New Roman" w:cs="Arial"/>
                <w:lang w:val="en-US" w:eastAsia="ar-SA"/>
              </w:rPr>
            </w:pPr>
            <w:r w:rsidRPr="004E7880">
              <w:rPr>
                <w:rFonts w:eastAsia="Times New Roman" w:cs="Arial"/>
                <w:lang w:val="en" w:eastAsia="ar-SA"/>
              </w:rPr>
              <w:t xml:space="preserve">If products are delivered that require special storage conditions or are only limitedly storable and operational, the supplier must notify the necessary storage conditions in writing and include them in the </w:t>
            </w:r>
            <w:r>
              <w:rPr>
                <w:rFonts w:eastAsia="Times New Roman" w:cs="Arial"/>
                <w:lang w:val="en" w:eastAsia="ar-SA"/>
              </w:rPr>
              <w:t xml:space="preserve">part </w:t>
            </w:r>
            <w:r w:rsidR="003E41AE" w:rsidRPr="00F71299">
              <w:rPr>
                <w:rFonts w:eastAsia="Times New Roman" w:cs="Arial"/>
                <w:lang w:val="en-US" w:eastAsia="ar-SA"/>
              </w:rPr>
              <w:t>characteristics.</w:t>
            </w:r>
          </w:p>
          <w:p w14:paraId="2360E975" w14:textId="77777777" w:rsidR="003E41AE" w:rsidRPr="00F71299" w:rsidRDefault="003E41AE" w:rsidP="00C4350F">
            <w:pPr>
              <w:spacing w:after="0" w:line="240" w:lineRule="auto"/>
              <w:jc w:val="both"/>
              <w:rPr>
                <w:rFonts w:eastAsia="Times New Roman" w:cs="Arial"/>
                <w:lang w:val="en-US" w:eastAsia="ar-SA"/>
              </w:rPr>
            </w:pPr>
          </w:p>
          <w:p w14:paraId="57E8F3E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In addition the products have to be clearly marked with inventories condition and/ or expiration date.</w:t>
            </w:r>
          </w:p>
          <w:p w14:paraId="1EE30E23" w14:textId="77777777" w:rsidR="003E41AE" w:rsidRPr="00F71299" w:rsidRDefault="003E41AE" w:rsidP="00C4350F">
            <w:pPr>
              <w:spacing w:after="0" w:line="240" w:lineRule="auto"/>
              <w:jc w:val="both"/>
              <w:rPr>
                <w:rFonts w:eastAsia="Times New Roman" w:cs="Arial"/>
                <w:lang w:val="en-US" w:eastAsia="ar-SA"/>
              </w:rPr>
            </w:pPr>
          </w:p>
          <w:p w14:paraId="07A2274A" w14:textId="77777777" w:rsidR="001F0C76" w:rsidRPr="00F71299" w:rsidRDefault="001F0C76" w:rsidP="00C4350F">
            <w:pPr>
              <w:spacing w:after="0" w:line="240" w:lineRule="auto"/>
              <w:jc w:val="both"/>
              <w:rPr>
                <w:rFonts w:eastAsia="Times New Roman" w:cs="Arial"/>
                <w:lang w:val="en-US" w:eastAsia="ar-SA"/>
              </w:rPr>
            </w:pPr>
          </w:p>
          <w:p w14:paraId="72C9FBCD"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9. Nonconforming delivery</w:t>
            </w:r>
          </w:p>
          <w:p w14:paraId="49CDD0F9" w14:textId="77777777" w:rsidR="003E41AE" w:rsidRPr="00F71299" w:rsidRDefault="003E41AE" w:rsidP="00C4350F">
            <w:pPr>
              <w:spacing w:after="0" w:line="240" w:lineRule="auto"/>
              <w:jc w:val="both"/>
              <w:rPr>
                <w:rFonts w:eastAsia="Times New Roman" w:cs="Arial"/>
                <w:b/>
                <w:lang w:val="en-US" w:eastAsia="ar-SA"/>
              </w:rPr>
            </w:pPr>
          </w:p>
          <w:p w14:paraId="77D6B0B4"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lastRenderedPageBreak/>
              <w:t>9.1. Deviation approval</w:t>
            </w:r>
          </w:p>
          <w:p w14:paraId="0245D7D7"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Temporary deviations are displayed with the request for “Deviation”.</w:t>
            </w:r>
          </w:p>
          <w:p w14:paraId="4C75FCB1"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If it becomes evident that specifications / quality characteristics cannot be met, the supplier informs the purchasing management of NBHX on the form “ Application for deviation approval” ( the relevant form can be made available when needed)</w:t>
            </w:r>
          </w:p>
          <w:p w14:paraId="656BE4D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will inform NBHX also about all deviations discovered after delivery without delay.</w:t>
            </w:r>
          </w:p>
          <w:p w14:paraId="7738364B" w14:textId="07D3BEBA"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 xml:space="preserve">Deliveries with deviations are only allowed </w:t>
            </w:r>
            <w:r w:rsidR="00FB3197" w:rsidRPr="00F71299">
              <w:rPr>
                <w:rFonts w:eastAsia="Times New Roman" w:cs="Arial"/>
                <w:lang w:val="en-US" w:eastAsia="ar-SA"/>
              </w:rPr>
              <w:t>according to</w:t>
            </w:r>
            <w:r w:rsidRPr="00F71299">
              <w:rPr>
                <w:rFonts w:eastAsia="Times New Roman" w:cs="Arial"/>
                <w:lang w:val="en-US" w:eastAsia="ar-SA"/>
              </w:rPr>
              <w:t xml:space="preserve"> the information sent to the purchase and the written permission for an agreed amount or an agreed period. Every delivery and all affected components must be labeled accordingly.</w:t>
            </w:r>
          </w:p>
          <w:p w14:paraId="4287E20B"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Ignoring this proceeding, the supplier will be charged with the relevant standing costs.</w:t>
            </w:r>
          </w:p>
          <w:p w14:paraId="71F79124" w14:textId="77777777" w:rsidR="003E41AE" w:rsidRPr="00F71299" w:rsidRDefault="003E41AE" w:rsidP="00C4350F">
            <w:pPr>
              <w:spacing w:after="0" w:line="240" w:lineRule="auto"/>
              <w:jc w:val="both"/>
              <w:rPr>
                <w:rFonts w:eastAsia="Times New Roman" w:cs="Arial"/>
                <w:b/>
                <w:lang w:val="en-US" w:eastAsia="ar-SA"/>
              </w:rPr>
            </w:pPr>
          </w:p>
          <w:p w14:paraId="4188076B" w14:textId="77777777" w:rsidR="003E41AE" w:rsidRPr="00F71299" w:rsidRDefault="003E41AE" w:rsidP="00C4350F">
            <w:pPr>
              <w:spacing w:after="0" w:line="240" w:lineRule="auto"/>
              <w:jc w:val="both"/>
              <w:rPr>
                <w:rFonts w:eastAsia="Times New Roman" w:cs="Arial"/>
                <w:b/>
                <w:lang w:val="en-US" w:eastAsia="ar-SA"/>
              </w:rPr>
            </w:pPr>
          </w:p>
          <w:p w14:paraId="1A9158BC" w14:textId="77777777" w:rsidR="003E41AE" w:rsidRPr="00F71299" w:rsidRDefault="003E41AE" w:rsidP="00C4350F">
            <w:pPr>
              <w:spacing w:after="0" w:line="240" w:lineRule="auto"/>
              <w:jc w:val="both"/>
              <w:rPr>
                <w:rFonts w:eastAsia="Times New Roman" w:cs="Arial"/>
                <w:b/>
                <w:lang w:val="en-US" w:eastAsia="ar-SA"/>
              </w:rPr>
            </w:pPr>
          </w:p>
          <w:p w14:paraId="5505D500" w14:textId="77777777" w:rsidR="00A5785A" w:rsidRPr="00F71299" w:rsidRDefault="00A5785A" w:rsidP="00C4350F">
            <w:pPr>
              <w:spacing w:after="0" w:line="240" w:lineRule="auto"/>
              <w:jc w:val="both"/>
              <w:rPr>
                <w:rFonts w:eastAsia="Times New Roman" w:cs="Arial"/>
                <w:b/>
                <w:lang w:val="en-US" w:eastAsia="ar-SA"/>
              </w:rPr>
            </w:pPr>
          </w:p>
          <w:p w14:paraId="5BC93D63" w14:textId="77777777" w:rsidR="00A5785A" w:rsidRPr="00F71299" w:rsidRDefault="00A5785A" w:rsidP="00C4350F">
            <w:pPr>
              <w:spacing w:after="0" w:line="240" w:lineRule="auto"/>
              <w:jc w:val="both"/>
              <w:rPr>
                <w:rFonts w:eastAsia="Times New Roman" w:cs="Arial"/>
                <w:b/>
                <w:lang w:val="en-US" w:eastAsia="ar-SA"/>
              </w:rPr>
            </w:pPr>
          </w:p>
          <w:p w14:paraId="5244D761"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10.   Handling of complaints</w:t>
            </w:r>
          </w:p>
          <w:p w14:paraId="36078AF7" w14:textId="77777777" w:rsidR="003E41AE" w:rsidRPr="00F71299" w:rsidRDefault="003E41AE" w:rsidP="00C4350F">
            <w:pPr>
              <w:spacing w:after="0" w:line="240" w:lineRule="auto"/>
              <w:jc w:val="both"/>
              <w:rPr>
                <w:rFonts w:eastAsia="Times New Roman" w:cs="Arial"/>
                <w:b/>
                <w:lang w:val="en-US" w:eastAsia="ar-SA"/>
              </w:rPr>
            </w:pPr>
          </w:p>
          <w:p w14:paraId="5A6B00B1"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10.1. Collected rejects</w:t>
            </w:r>
          </w:p>
          <w:p w14:paraId="560673C5"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Defective products that occur sporadically and in small extent will be recognized as collective waste and collected.</w:t>
            </w:r>
          </w:p>
          <w:p w14:paraId="509434DE" w14:textId="77777777" w:rsidR="003E41AE" w:rsidRPr="00F71299" w:rsidRDefault="003E41AE" w:rsidP="00C4350F">
            <w:pPr>
              <w:spacing w:after="0" w:line="240" w:lineRule="auto"/>
              <w:jc w:val="both"/>
              <w:rPr>
                <w:rFonts w:eastAsia="Times New Roman" w:cs="Arial"/>
                <w:lang w:val="en-US" w:eastAsia="ar-SA"/>
              </w:rPr>
            </w:pPr>
          </w:p>
          <w:p w14:paraId="60BCFC7E" w14:textId="77777777" w:rsidR="00A5785A" w:rsidRPr="00F71299" w:rsidRDefault="00A5785A" w:rsidP="00A5785A">
            <w:pPr>
              <w:spacing w:after="0" w:line="240" w:lineRule="auto"/>
              <w:jc w:val="both"/>
              <w:rPr>
                <w:rFonts w:eastAsia="Times New Roman" w:cs="Arial"/>
                <w:lang w:val="en-US" w:eastAsia="ar-SA"/>
              </w:rPr>
            </w:pPr>
            <w:r w:rsidRPr="00F71299">
              <w:rPr>
                <w:rFonts w:eastAsia="Times New Roman" w:cs="Arial"/>
                <w:lang w:val="en-US" w:eastAsia="ar-SA"/>
              </w:rPr>
              <w:t>Collective committee Acceptance tests are carried out with the supplier at least every quarter and NBHX is notified of the respective main errors.</w:t>
            </w:r>
          </w:p>
          <w:p w14:paraId="4D2F516D" w14:textId="77777777" w:rsidR="003E41AE" w:rsidRPr="00F71299" w:rsidRDefault="003E41AE" w:rsidP="00C4350F">
            <w:pPr>
              <w:spacing w:after="0" w:line="240" w:lineRule="auto"/>
              <w:jc w:val="both"/>
              <w:rPr>
                <w:rFonts w:eastAsia="Times New Roman" w:cs="Arial"/>
                <w:lang w:val="en-US" w:eastAsia="ar-SA"/>
              </w:rPr>
            </w:pPr>
          </w:p>
          <w:p w14:paraId="2B53B2C4" w14:textId="77777777" w:rsidR="00A5785A" w:rsidRPr="00F71299" w:rsidRDefault="00A5785A" w:rsidP="00C4350F">
            <w:pPr>
              <w:spacing w:after="0" w:line="240" w:lineRule="auto"/>
              <w:jc w:val="both"/>
              <w:rPr>
                <w:rFonts w:eastAsia="Times New Roman" w:cs="Arial"/>
                <w:lang w:val="en-US" w:eastAsia="ar-SA"/>
              </w:rPr>
            </w:pPr>
          </w:p>
          <w:p w14:paraId="44FDDFD2"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10.2. Incorrect deliveries</w:t>
            </w:r>
          </w:p>
          <w:p w14:paraId="5A80543A"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If a serious error or a high proportion of errors occur, the supplier will be immediately verbal / written informed.</w:t>
            </w:r>
          </w:p>
          <w:p w14:paraId="082C2637"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Depending on the problem and the supply situation the supplier has to ensure immediately error-free spare or sorting or rework at NBHX.</w:t>
            </w:r>
          </w:p>
          <w:p w14:paraId="20C2CA19" w14:textId="77777777" w:rsidR="00A5785A" w:rsidRPr="00F71299" w:rsidRDefault="00A5785A" w:rsidP="00C4350F">
            <w:pPr>
              <w:spacing w:after="0" w:line="240" w:lineRule="auto"/>
              <w:jc w:val="both"/>
              <w:rPr>
                <w:rFonts w:eastAsia="Times New Roman" w:cs="Arial"/>
                <w:lang w:val="en-US" w:eastAsia="ar-SA"/>
              </w:rPr>
            </w:pPr>
            <w:r w:rsidRPr="00F71299">
              <w:rPr>
                <w:rFonts w:eastAsia="Times New Roman" w:cs="Arial"/>
                <w:lang w:val="en-US" w:eastAsia="ar-SA"/>
              </w:rPr>
              <w:t>In the event of repeat errors or deliveries outside the agreed PPM goals, the supplier must ensure that the deliveries in the respective NBHX plant are checked by their own personnel or external service providers so that no n.i.O. Goods can get into the further production process. This test must be carried out until the deliveries are sustainably within the target corridor</w:t>
            </w:r>
            <w:r w:rsidR="007708B4" w:rsidRPr="00F71299">
              <w:rPr>
                <w:rFonts w:eastAsia="Times New Roman" w:cs="Arial"/>
                <w:lang w:val="en-US" w:eastAsia="ar-SA"/>
              </w:rPr>
              <w:t xml:space="preserve"> (</w:t>
            </w:r>
            <w:r w:rsidR="007708B4" w:rsidRPr="00F71299">
              <w:rPr>
                <w:rFonts w:eastAsia="Times New Roman" w:cs="Arial"/>
                <w:lang w:val="en" w:eastAsia="ar-SA"/>
              </w:rPr>
              <w:t>at least 3 error-free deliveries)</w:t>
            </w:r>
          </w:p>
          <w:p w14:paraId="6BCFEACF" w14:textId="77777777" w:rsidR="00A5785A" w:rsidRPr="00F71299" w:rsidRDefault="00E2432B" w:rsidP="00C4350F">
            <w:pPr>
              <w:spacing w:after="0" w:line="240" w:lineRule="auto"/>
              <w:jc w:val="both"/>
              <w:rPr>
                <w:rFonts w:eastAsia="Times New Roman" w:cs="Arial"/>
                <w:lang w:val="en-US" w:eastAsia="ar-SA"/>
              </w:rPr>
            </w:pPr>
            <w:r w:rsidRPr="00F71299">
              <w:rPr>
                <w:rFonts w:eastAsia="Times New Roman" w:cs="Arial"/>
                <w:lang w:val="en-US" w:eastAsia="ar-SA"/>
              </w:rPr>
              <w:lastRenderedPageBreak/>
              <w:t>If necessary, this can also be done by specially NBHX staff in rework and invoiced to the supplier after prior approval of the reimbursement of costs</w:t>
            </w:r>
          </w:p>
          <w:p w14:paraId="226FFD37" w14:textId="77777777" w:rsidR="00403EBF" w:rsidRPr="00F71299" w:rsidRDefault="00403EBF" w:rsidP="00C4350F">
            <w:pPr>
              <w:spacing w:after="0" w:line="240" w:lineRule="auto"/>
              <w:jc w:val="both"/>
              <w:rPr>
                <w:rFonts w:eastAsia="Times New Roman" w:cs="Arial"/>
                <w:b/>
                <w:lang w:val="en-US" w:eastAsia="ar-SA"/>
              </w:rPr>
            </w:pPr>
          </w:p>
          <w:p w14:paraId="3D51DDC1" w14:textId="77777777" w:rsidR="00403EBF" w:rsidRPr="00F71299" w:rsidRDefault="00403EBF" w:rsidP="00C4350F">
            <w:pPr>
              <w:spacing w:after="0" w:line="240" w:lineRule="auto"/>
              <w:jc w:val="both"/>
              <w:rPr>
                <w:rFonts w:eastAsia="Times New Roman" w:cs="Arial"/>
                <w:b/>
                <w:lang w:val="en-US" w:eastAsia="ar-SA"/>
              </w:rPr>
            </w:pPr>
          </w:p>
          <w:p w14:paraId="08B5067D" w14:textId="77777777" w:rsidR="001F0C76" w:rsidRPr="00F71299" w:rsidRDefault="001F0C76" w:rsidP="00C4350F">
            <w:pPr>
              <w:spacing w:after="0" w:line="240" w:lineRule="auto"/>
              <w:jc w:val="both"/>
              <w:rPr>
                <w:rFonts w:eastAsia="Times New Roman" w:cs="Arial"/>
                <w:b/>
                <w:lang w:val="en-US" w:eastAsia="ar-SA"/>
              </w:rPr>
            </w:pPr>
          </w:p>
          <w:p w14:paraId="23C6A6EE" w14:textId="77777777" w:rsidR="003E41AE" w:rsidRPr="00F71299" w:rsidRDefault="003E41AE" w:rsidP="00C4350F">
            <w:pPr>
              <w:spacing w:after="0" w:line="240" w:lineRule="auto"/>
              <w:jc w:val="both"/>
              <w:rPr>
                <w:rFonts w:eastAsia="Times New Roman" w:cs="Arial"/>
                <w:b/>
                <w:lang w:val="en-US" w:eastAsia="ar-SA"/>
              </w:rPr>
            </w:pPr>
            <w:r w:rsidRPr="00F71299">
              <w:rPr>
                <w:rFonts w:eastAsia="Times New Roman" w:cs="Arial"/>
                <w:b/>
                <w:lang w:val="en-US" w:eastAsia="ar-SA"/>
              </w:rPr>
              <w:t>10.3. 8-D report</w:t>
            </w:r>
          </w:p>
          <w:p w14:paraId="16FEB0CF"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Shortcomings determined by NBHX are displayed with a report to the supplier.</w:t>
            </w:r>
          </w:p>
          <w:p w14:paraId="43D1BF74" w14:textId="77777777" w:rsidR="003E41AE" w:rsidRPr="00F71299" w:rsidRDefault="003E41AE" w:rsidP="00C4350F">
            <w:pPr>
              <w:spacing w:after="0" w:line="240" w:lineRule="auto"/>
              <w:jc w:val="both"/>
              <w:rPr>
                <w:rFonts w:eastAsia="Times New Roman" w:cs="Arial"/>
                <w:lang w:val="en-US" w:eastAsia="ar-SA"/>
              </w:rPr>
            </w:pPr>
          </w:p>
          <w:p w14:paraId="60AA9F34"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The supplier shall create an 8D-report regardless the defect is occurred in receiving, during further processing or in the process of established usage.</w:t>
            </w:r>
          </w:p>
          <w:p w14:paraId="0CAA7479" w14:textId="77777777" w:rsidR="003E41AE" w:rsidRPr="00F71299" w:rsidRDefault="003E41AE" w:rsidP="00C4350F">
            <w:pPr>
              <w:spacing w:after="0" w:line="240" w:lineRule="auto"/>
              <w:jc w:val="both"/>
              <w:rPr>
                <w:rFonts w:eastAsia="Times New Roman" w:cs="Arial"/>
                <w:lang w:val="en-US" w:eastAsia="ar-SA"/>
              </w:rPr>
            </w:pPr>
          </w:p>
          <w:p w14:paraId="5C7C5F1C" w14:textId="77777777" w:rsidR="003E41AE" w:rsidRPr="00F71299" w:rsidRDefault="003E41AE" w:rsidP="00C4350F">
            <w:pPr>
              <w:spacing w:after="0" w:line="240" w:lineRule="auto"/>
              <w:jc w:val="both"/>
              <w:rPr>
                <w:rFonts w:eastAsia="Times New Roman" w:cs="Arial"/>
                <w:lang w:val="en-US" w:eastAsia="ar-SA"/>
              </w:rPr>
            </w:pPr>
            <w:r w:rsidRPr="00F71299">
              <w:rPr>
                <w:rFonts w:eastAsia="Times New Roman" w:cs="Arial"/>
                <w:lang w:val="en-US" w:eastAsia="ar-SA"/>
              </w:rPr>
              <w:t>NBHX  expects to all complaints within</w:t>
            </w:r>
          </w:p>
          <w:p w14:paraId="2A599CBA" w14:textId="77777777" w:rsidR="003E41AE" w:rsidRPr="00F71299" w:rsidRDefault="003E41AE" w:rsidP="00C4350F">
            <w:pPr>
              <w:spacing w:after="0" w:line="240" w:lineRule="auto"/>
              <w:jc w:val="both"/>
              <w:rPr>
                <w:rFonts w:eastAsia="Times New Roman" w:cs="Arial"/>
                <w:lang w:val="en-US" w:eastAsia="ar-SA"/>
              </w:rPr>
            </w:pPr>
          </w:p>
          <w:p w14:paraId="4ADE5719" w14:textId="77777777" w:rsidR="003E41AE" w:rsidRPr="00F71299" w:rsidRDefault="003E41AE" w:rsidP="00C4350F">
            <w:pPr>
              <w:numPr>
                <w:ilvl w:val="0"/>
                <w:numId w:val="8"/>
              </w:numPr>
              <w:spacing w:after="0" w:line="240" w:lineRule="auto"/>
              <w:jc w:val="both"/>
              <w:rPr>
                <w:rFonts w:eastAsia="Times New Roman" w:cs="Arial"/>
                <w:lang w:val="en-US" w:eastAsia="ar-SA"/>
              </w:rPr>
            </w:pPr>
            <w:r w:rsidRPr="00F71299">
              <w:rPr>
                <w:rFonts w:eastAsia="Times New Roman" w:cs="Arial"/>
                <w:lang w:val="en-US" w:eastAsia="ar-SA"/>
              </w:rPr>
              <w:t>24 hours a first step action in writing</w:t>
            </w:r>
          </w:p>
          <w:p w14:paraId="4EC03784" w14:textId="77777777" w:rsidR="003E41AE" w:rsidRPr="00F71299" w:rsidRDefault="003E41AE" w:rsidP="00C4350F">
            <w:pPr>
              <w:numPr>
                <w:ilvl w:val="0"/>
                <w:numId w:val="8"/>
              </w:numPr>
              <w:spacing w:after="0" w:line="240" w:lineRule="auto"/>
              <w:jc w:val="both"/>
              <w:rPr>
                <w:rFonts w:eastAsia="Times New Roman" w:cs="Arial"/>
                <w:lang w:val="en-US" w:eastAsia="ar-SA"/>
              </w:rPr>
            </w:pPr>
            <w:r w:rsidRPr="00F71299">
              <w:rPr>
                <w:rFonts w:eastAsia="Times New Roman" w:cs="Arial"/>
                <w:lang w:val="en-US" w:eastAsia="ar-SA"/>
              </w:rPr>
              <w:t xml:space="preserve">10 working days a written error analysis, measurement and taken look up measures. </w:t>
            </w:r>
          </w:p>
          <w:p w14:paraId="3F1EB033" w14:textId="25F86A15" w:rsidR="003E41AE" w:rsidRPr="00F71299" w:rsidRDefault="003E41AE" w:rsidP="00C4350F">
            <w:pPr>
              <w:numPr>
                <w:ilvl w:val="0"/>
                <w:numId w:val="8"/>
              </w:numPr>
              <w:spacing w:after="0" w:line="240" w:lineRule="auto"/>
              <w:jc w:val="both"/>
              <w:rPr>
                <w:rFonts w:eastAsia="Times New Roman" w:cs="Arial"/>
                <w:lang w:val="en-US" w:eastAsia="ar-SA"/>
              </w:rPr>
            </w:pPr>
            <w:r w:rsidRPr="00F71299">
              <w:rPr>
                <w:rFonts w:eastAsia="Times New Roman" w:cs="Arial"/>
                <w:lang w:val="en-US" w:eastAsia="ar-SA"/>
              </w:rPr>
              <w:t xml:space="preserve">4 weeks </w:t>
            </w:r>
            <w:r w:rsidR="00FB3197" w:rsidRPr="00F71299">
              <w:rPr>
                <w:rFonts w:eastAsia="Times New Roman" w:cs="Arial"/>
                <w:lang w:val="en-US" w:eastAsia="ar-SA"/>
              </w:rPr>
              <w:t>documented evidence of implementation</w:t>
            </w:r>
            <w:r w:rsidRPr="00F71299">
              <w:rPr>
                <w:rFonts w:eastAsia="Times New Roman" w:cs="Arial"/>
                <w:lang w:val="en-US" w:eastAsia="ar-SA"/>
              </w:rPr>
              <w:t xml:space="preserve"> of final measures (efficacy)</w:t>
            </w:r>
          </w:p>
          <w:p w14:paraId="175A67ED" w14:textId="77777777" w:rsidR="003E41AE" w:rsidRPr="00F71299" w:rsidRDefault="003E41AE" w:rsidP="00C4350F">
            <w:pPr>
              <w:spacing w:after="0" w:line="240" w:lineRule="auto"/>
              <w:jc w:val="both"/>
              <w:rPr>
                <w:rFonts w:eastAsia="Times New Roman" w:cs="Arial"/>
                <w:lang w:val="en-US" w:eastAsia="de-DE"/>
              </w:rPr>
            </w:pPr>
          </w:p>
          <w:p w14:paraId="0251A8F2" w14:textId="77777777" w:rsidR="00F71299" w:rsidRPr="00F71299" w:rsidRDefault="00F71299" w:rsidP="00C4350F">
            <w:pPr>
              <w:spacing w:after="0" w:line="240" w:lineRule="auto"/>
              <w:jc w:val="both"/>
              <w:rPr>
                <w:rFonts w:eastAsia="Times New Roman" w:cs="Arial"/>
                <w:lang w:val="en-US" w:eastAsia="de-DE"/>
              </w:rPr>
            </w:pPr>
          </w:p>
          <w:p w14:paraId="11CB0816" w14:textId="7AE790D0"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 xml:space="preserve">A complaint is completed if the origin of the deviation is </w:t>
            </w:r>
            <w:r w:rsidR="00FB3197" w:rsidRPr="00F71299">
              <w:rPr>
                <w:rFonts w:eastAsia="Times New Roman" w:cs="Arial"/>
                <w:lang w:val="en-US" w:eastAsia="de-DE"/>
              </w:rPr>
              <w:t>known,</w:t>
            </w:r>
            <w:r w:rsidRPr="00F71299">
              <w:rPr>
                <w:rFonts w:eastAsia="Times New Roman" w:cs="Arial"/>
                <w:lang w:val="en-US" w:eastAsia="de-DE"/>
              </w:rPr>
              <w:t xml:space="preserve"> and final measures are taken </w:t>
            </w:r>
            <w:r w:rsidR="00FB3197" w:rsidRPr="00F71299">
              <w:rPr>
                <w:rFonts w:eastAsia="Times New Roman" w:cs="Arial"/>
                <w:lang w:val="en-US" w:eastAsia="de-DE"/>
              </w:rPr>
              <w:t>effectively,</w:t>
            </w:r>
            <w:r w:rsidRPr="00F71299">
              <w:rPr>
                <w:rFonts w:eastAsia="Times New Roman" w:cs="Arial"/>
                <w:lang w:val="en-US" w:eastAsia="de-DE"/>
              </w:rPr>
              <w:t xml:space="preserve"> and the effectiveness has been demonstrated.</w:t>
            </w:r>
          </w:p>
          <w:p w14:paraId="3501E200" w14:textId="77777777" w:rsidR="003E41AE" w:rsidRPr="00F71299" w:rsidRDefault="003E41AE" w:rsidP="00C4350F">
            <w:pPr>
              <w:spacing w:after="0" w:line="240" w:lineRule="auto"/>
              <w:jc w:val="both"/>
              <w:rPr>
                <w:rFonts w:eastAsia="Times New Roman" w:cs="Arial"/>
                <w:lang w:val="en-US" w:eastAsia="de-DE"/>
              </w:rPr>
            </w:pPr>
          </w:p>
          <w:p w14:paraId="2447F8B6"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10.4. Acceptance with reservation</w:t>
            </w:r>
          </w:p>
          <w:p w14:paraId="781D285E"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NBHX reserves the right in spite of existing deficiencies to accept parts for subsequent deliveries but to insist on freedom from defects. This does not represent acceptance of delivered defective parts as properly.</w:t>
            </w:r>
          </w:p>
          <w:p w14:paraId="11A29E94" w14:textId="77777777" w:rsidR="003E41AE" w:rsidRPr="00F71299" w:rsidRDefault="003E41AE" w:rsidP="00C4350F">
            <w:pPr>
              <w:spacing w:after="0" w:line="240" w:lineRule="auto"/>
              <w:jc w:val="both"/>
              <w:rPr>
                <w:rFonts w:eastAsia="Times New Roman" w:cs="Arial"/>
                <w:lang w:val="en-US" w:eastAsia="de-DE"/>
              </w:rPr>
            </w:pPr>
          </w:p>
          <w:p w14:paraId="26AA5422"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10.5. Return shipment</w:t>
            </w:r>
          </w:p>
          <w:p w14:paraId="6F6A50F3"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 xml:space="preserve">Parts which NBHX cannot use because of a defect will be sent back by the receipt with a written report or must be picked up. This is done at the expense of the supplier. </w:t>
            </w:r>
          </w:p>
          <w:p w14:paraId="5CB067BF"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return delivery is notified in writing by the supplier. This provides the opportunity to shift through the committee to review and jointly come to a decision how to proceed.</w:t>
            </w:r>
          </w:p>
          <w:p w14:paraId="7688F2C2" w14:textId="77777777" w:rsidR="003E41AE" w:rsidRPr="00F71299" w:rsidRDefault="003E41AE" w:rsidP="00C4350F">
            <w:pPr>
              <w:spacing w:after="0" w:line="240" w:lineRule="auto"/>
              <w:jc w:val="both"/>
              <w:rPr>
                <w:rFonts w:eastAsia="Times New Roman" w:cs="Arial"/>
                <w:lang w:val="en-US" w:eastAsia="de-DE"/>
              </w:rPr>
            </w:pPr>
          </w:p>
          <w:p w14:paraId="7ED5FDA6" w14:textId="77777777" w:rsidR="003E41AE" w:rsidRPr="00F71299" w:rsidRDefault="003E41AE" w:rsidP="00C4350F">
            <w:pPr>
              <w:spacing w:after="0" w:line="240" w:lineRule="auto"/>
              <w:jc w:val="both"/>
              <w:rPr>
                <w:rFonts w:eastAsia="Times New Roman" w:cs="Arial"/>
                <w:lang w:val="en-US" w:eastAsia="de-DE"/>
              </w:rPr>
            </w:pPr>
          </w:p>
          <w:p w14:paraId="7270CF33"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10.6. Rectification by third parties</w:t>
            </w:r>
          </w:p>
          <w:p w14:paraId="6CC9C824"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 xml:space="preserve">Can the repair neither by NBHX nor by the supplier be carried out because of capacity reasons and/ or </w:t>
            </w:r>
            <w:r w:rsidRPr="00F71299">
              <w:rPr>
                <w:rFonts w:eastAsia="Times New Roman" w:cs="Arial"/>
                <w:lang w:val="en-US" w:eastAsia="de-DE"/>
              </w:rPr>
              <w:lastRenderedPageBreak/>
              <w:t xml:space="preserve">because of the time situation NBHX has the right without consultation with the supplier to instruct an appropriate third party which is applied to the requirements of this QAA  for repair, </w:t>
            </w:r>
          </w:p>
          <w:p w14:paraId="14100D95" w14:textId="77777777" w:rsidR="003E41AE" w:rsidRPr="00F71299" w:rsidRDefault="003E41AE" w:rsidP="00C4350F">
            <w:pPr>
              <w:spacing w:after="0" w:line="240" w:lineRule="auto"/>
              <w:jc w:val="both"/>
              <w:rPr>
                <w:rFonts w:eastAsia="Times New Roman" w:cs="Arial"/>
                <w:lang w:val="en-US" w:eastAsia="de-DE"/>
              </w:rPr>
            </w:pPr>
          </w:p>
          <w:p w14:paraId="46E5D463" w14:textId="77777777" w:rsidR="003E41AE" w:rsidRPr="00F71299" w:rsidRDefault="003E41AE" w:rsidP="00C4350F">
            <w:pPr>
              <w:spacing w:after="0" w:line="240" w:lineRule="auto"/>
              <w:jc w:val="both"/>
              <w:rPr>
                <w:rFonts w:eastAsia="Times New Roman" w:cs="Arial"/>
                <w:lang w:val="en-US" w:eastAsia="de-DE"/>
              </w:rPr>
            </w:pPr>
          </w:p>
          <w:p w14:paraId="7A11A9D6" w14:textId="77777777" w:rsidR="00356F1F" w:rsidRPr="00F71299" w:rsidRDefault="00C20C0D" w:rsidP="00C20C0D">
            <w:pPr>
              <w:spacing w:after="0" w:line="240" w:lineRule="auto"/>
              <w:rPr>
                <w:rFonts w:eastAsia="Times New Roman" w:cs="Arial"/>
                <w:b/>
                <w:lang w:val="en-US" w:eastAsia="de-DE"/>
              </w:rPr>
            </w:pPr>
            <w:r w:rsidRPr="00F71299">
              <w:rPr>
                <w:rFonts w:eastAsia="Times New Roman" w:cs="Arial"/>
                <w:b/>
                <w:lang w:val="en-US" w:eastAsia="de-DE"/>
              </w:rPr>
              <w:t>10.7. Escalation management for out-of-destination deliveries and repeat failures, as well as during project phases if e.g. the degree of maturity is not reached / deadlines not met or red ratings</w:t>
            </w:r>
            <w:r w:rsidRPr="00F71299">
              <w:rPr>
                <w:rFonts w:eastAsia="Times New Roman" w:cs="Arial"/>
                <w:b/>
                <w:lang w:val="en-US" w:eastAsia="de-DE"/>
              </w:rPr>
              <w:br/>
            </w:r>
          </w:p>
          <w:p w14:paraId="12AD68B6" w14:textId="77777777" w:rsidR="00356F1F" w:rsidRPr="00F71299" w:rsidRDefault="00356F1F" w:rsidP="00C20C0D">
            <w:pPr>
              <w:spacing w:after="0" w:line="240" w:lineRule="auto"/>
              <w:rPr>
                <w:rFonts w:eastAsia="Times New Roman" w:cs="Arial"/>
                <w:lang w:val="en-US" w:eastAsia="de-DE"/>
              </w:rPr>
            </w:pPr>
            <w:r w:rsidRPr="00F71299">
              <w:rPr>
                <w:rFonts w:eastAsia="Times New Roman" w:cs="Arial"/>
                <w:u w:val="single"/>
                <w:lang w:val="en-US" w:eastAsia="de-DE"/>
              </w:rPr>
              <w:t>observation level</w:t>
            </w:r>
            <w:r w:rsidRPr="00F71299">
              <w:rPr>
                <w:rFonts w:eastAsia="Times New Roman" w:cs="Arial"/>
                <w:lang w:val="en-US" w:eastAsia="de-DE"/>
              </w:rPr>
              <w:br/>
              <w:t>If a supplier exceeds the known target by 50% for two months in a row or if a single delivery is&gt; 15,000 PPM, the supplier is informed that he is under observation and can be classified in the escalation level</w:t>
            </w:r>
          </w:p>
          <w:p w14:paraId="2196CC3C" w14:textId="77777777" w:rsidR="0081783F" w:rsidRPr="00F71299" w:rsidRDefault="00C20C0D" w:rsidP="00C20C0D">
            <w:pPr>
              <w:spacing w:after="0" w:line="240" w:lineRule="auto"/>
              <w:rPr>
                <w:rFonts w:eastAsia="Times New Roman" w:cs="Arial"/>
                <w:b/>
                <w:lang w:val="en-US" w:eastAsia="de-DE"/>
              </w:rPr>
            </w:pPr>
            <w:r w:rsidRPr="00F71299">
              <w:rPr>
                <w:rFonts w:eastAsia="Times New Roman" w:cs="Arial"/>
                <w:b/>
                <w:lang w:val="en-US" w:eastAsia="de-DE"/>
              </w:rPr>
              <w:br/>
            </w:r>
            <w:r w:rsidR="0081783F" w:rsidRPr="00F71299">
              <w:rPr>
                <w:rFonts w:eastAsia="Times New Roman" w:cs="Arial"/>
                <w:b/>
                <w:lang w:val="en-US" w:eastAsia="de-DE"/>
              </w:rPr>
              <w:t xml:space="preserve">- </w:t>
            </w:r>
            <w:r w:rsidRPr="00F71299">
              <w:rPr>
                <w:rFonts w:eastAsia="Times New Roman" w:cs="Arial"/>
                <w:b/>
                <w:lang w:val="en-US" w:eastAsia="de-DE"/>
              </w:rPr>
              <w:t>Escalation Level 1</w:t>
            </w:r>
            <w:r w:rsidR="0081783F" w:rsidRPr="00F71299">
              <w:rPr>
                <w:rFonts w:eastAsia="Times New Roman" w:cs="Arial"/>
                <w:b/>
                <w:lang w:val="en-US" w:eastAsia="de-DE"/>
              </w:rPr>
              <w:t xml:space="preserve">                                                     </w:t>
            </w:r>
            <w:r w:rsidRPr="00F71299">
              <w:rPr>
                <w:rFonts w:eastAsia="Times New Roman" w:cs="Arial"/>
                <w:b/>
                <w:lang w:val="en-US" w:eastAsia="de-DE"/>
              </w:rPr>
              <w:t xml:space="preserve"> </w:t>
            </w:r>
            <w:r w:rsidRPr="00F71299">
              <w:rPr>
                <w:rFonts w:eastAsia="Times New Roman" w:cs="Arial"/>
                <w:lang w:val="en-US" w:eastAsia="de-DE"/>
              </w:rPr>
              <w:t>If a known or claimed defect is repeated or if the known target value is exceeded</w:t>
            </w:r>
            <w:r w:rsidR="00920C71" w:rsidRPr="00F71299">
              <w:rPr>
                <w:rFonts w:ascii="Roboto" w:hAnsi="Roboto"/>
                <w:lang w:val="en-US"/>
              </w:rPr>
              <w:t xml:space="preserve"> </w:t>
            </w:r>
            <w:r w:rsidR="00920C71" w:rsidRPr="00F71299">
              <w:rPr>
                <w:rFonts w:eastAsia="Times New Roman" w:cs="Arial"/>
                <w:lang w:val="en-US" w:eastAsia="de-DE"/>
              </w:rPr>
              <w:t xml:space="preserve">after the observation phase </w:t>
            </w:r>
            <w:r w:rsidRPr="00F71299">
              <w:rPr>
                <w:rFonts w:eastAsia="Times New Roman" w:cs="Arial"/>
                <w:lang w:val="en-US" w:eastAsia="de-DE"/>
              </w:rPr>
              <w:t>, the level 1 can be started with the supplier. This includes:</w:t>
            </w:r>
            <w:r w:rsidRPr="00F71299">
              <w:rPr>
                <w:rFonts w:eastAsia="Times New Roman" w:cs="Arial"/>
                <w:lang w:val="en-US" w:eastAsia="de-DE"/>
              </w:rPr>
              <w:br/>
              <w:t>- Action Plan</w:t>
            </w:r>
            <w:r w:rsidRPr="00F71299">
              <w:rPr>
                <w:rFonts w:eastAsia="Times New Roman" w:cs="Arial"/>
                <w:lang w:val="en-US" w:eastAsia="de-DE"/>
              </w:rPr>
              <w:br/>
              <w:t>- separate target agreement</w:t>
            </w:r>
            <w:r w:rsidRPr="00F71299">
              <w:rPr>
                <w:rFonts w:eastAsia="Times New Roman" w:cs="Arial"/>
                <w:lang w:val="en-US" w:eastAsia="de-DE"/>
              </w:rPr>
              <w:br/>
              <w:t>- Internal additional Q-Gate, rule communication and PDCA</w:t>
            </w:r>
            <w:r w:rsidRPr="00F71299">
              <w:rPr>
                <w:rFonts w:eastAsia="Times New Roman" w:cs="Arial"/>
                <w:lang w:val="en-US" w:eastAsia="de-DE"/>
              </w:rPr>
              <w:br/>
              <w:t> see also 10.2</w:t>
            </w:r>
            <w:r w:rsidRPr="00F71299">
              <w:rPr>
                <w:rFonts w:eastAsia="Times New Roman" w:cs="Arial"/>
                <w:lang w:val="en-US" w:eastAsia="de-DE"/>
              </w:rPr>
              <w:br/>
            </w:r>
          </w:p>
          <w:p w14:paraId="3125E387" w14:textId="77777777" w:rsidR="003408C1" w:rsidRDefault="00C20C0D" w:rsidP="00C20C0D">
            <w:pPr>
              <w:spacing w:after="0" w:line="240" w:lineRule="auto"/>
              <w:rPr>
                <w:rFonts w:eastAsia="Times New Roman" w:cs="Arial"/>
                <w:b/>
                <w:lang w:val="en-US" w:eastAsia="de-DE"/>
              </w:rPr>
            </w:pPr>
            <w:r w:rsidRPr="00F71299">
              <w:rPr>
                <w:rFonts w:eastAsia="Times New Roman" w:cs="Arial"/>
                <w:b/>
                <w:lang w:val="en-US" w:eastAsia="de-DE"/>
              </w:rPr>
              <w:br/>
              <w:t>- Escalation Level 2</w:t>
            </w:r>
            <w:r w:rsidR="0081783F" w:rsidRPr="00F71299">
              <w:rPr>
                <w:rFonts w:eastAsia="Times New Roman" w:cs="Arial"/>
                <w:b/>
                <w:lang w:val="en-US" w:eastAsia="de-DE"/>
              </w:rPr>
              <w:t xml:space="preserve">                                                </w:t>
            </w:r>
            <w:r w:rsidRPr="00F71299">
              <w:rPr>
                <w:rFonts w:eastAsia="Times New Roman" w:cs="Arial"/>
                <w:b/>
                <w:lang w:val="en-US" w:eastAsia="de-DE"/>
              </w:rPr>
              <w:t xml:space="preserve"> </w:t>
            </w:r>
            <w:r w:rsidRPr="00F71299">
              <w:rPr>
                <w:rFonts w:eastAsia="Times New Roman" w:cs="Arial"/>
                <w:lang w:val="en-US" w:eastAsia="de-DE"/>
              </w:rPr>
              <w:t>Should no improvement be achieved despite escalation level 1, the supplier is classified in escalation level 2 Here are the following enhancements:</w:t>
            </w:r>
            <w:r w:rsidRPr="00F71299">
              <w:rPr>
                <w:rFonts w:eastAsia="Times New Roman" w:cs="Arial"/>
                <w:lang w:val="en-US" w:eastAsia="de-DE"/>
              </w:rPr>
              <w:br/>
              <w:t>- 100% output control by an external sorting company.</w:t>
            </w:r>
            <w:r w:rsidRPr="00F71299">
              <w:rPr>
                <w:rFonts w:eastAsia="Times New Roman" w:cs="Arial"/>
                <w:lang w:val="en-US" w:eastAsia="de-DE"/>
              </w:rPr>
              <w:br/>
              <w:t>- Weekly regular communication</w:t>
            </w:r>
            <w:r w:rsidRPr="00F71299">
              <w:rPr>
                <w:rFonts w:eastAsia="Times New Roman" w:cs="Arial"/>
                <w:lang w:val="en-US" w:eastAsia="de-DE"/>
              </w:rPr>
              <w:br/>
              <w:t>- Appointment by QM supplier / project team in the headquarters</w:t>
            </w:r>
            <w:r w:rsidRPr="00F71299">
              <w:rPr>
                <w:rFonts w:eastAsia="Times New Roman" w:cs="Arial"/>
                <w:lang w:val="en-US" w:eastAsia="de-DE"/>
              </w:rPr>
              <w:br/>
              <w:t>- PDCA / ABC analysis and problem solving sheets.</w:t>
            </w:r>
            <w:r w:rsidRPr="00F71299">
              <w:rPr>
                <w:rFonts w:eastAsia="Times New Roman" w:cs="Arial"/>
                <w:lang w:val="en-US" w:eastAsia="de-DE"/>
              </w:rPr>
              <w:br/>
              <w:t>- The installation of the external sorting company may be done by the NBHX.</w:t>
            </w:r>
            <w:r w:rsidRPr="00F71299">
              <w:rPr>
                <w:rFonts w:eastAsia="Times New Roman" w:cs="Arial"/>
                <w:lang w:val="en-US" w:eastAsia="de-DE"/>
              </w:rPr>
              <w:br/>
              <w:t>- The costs resulting from escalation level 2 are to be borne by the supplier.</w:t>
            </w:r>
            <w:r w:rsidRPr="00F71299">
              <w:rPr>
                <w:rFonts w:eastAsia="Times New Roman" w:cs="Arial"/>
                <w:b/>
                <w:lang w:val="en-US" w:eastAsia="de-DE"/>
              </w:rPr>
              <w:br/>
            </w:r>
          </w:p>
          <w:p w14:paraId="159681B2" w14:textId="77777777" w:rsidR="0065205A" w:rsidRPr="003408C1" w:rsidRDefault="00C20C0D" w:rsidP="00C20C0D">
            <w:pPr>
              <w:spacing w:after="0" w:line="240" w:lineRule="auto"/>
              <w:rPr>
                <w:rFonts w:eastAsia="Times New Roman" w:cs="Arial"/>
                <w:b/>
                <w:lang w:val="en-US" w:eastAsia="de-DE"/>
              </w:rPr>
            </w:pPr>
            <w:r w:rsidRPr="00F71299">
              <w:rPr>
                <w:rFonts w:eastAsia="Times New Roman" w:cs="Arial"/>
                <w:b/>
                <w:lang w:val="en-US" w:eastAsia="de-DE"/>
              </w:rPr>
              <w:t xml:space="preserve">- Escalation level 3 </w:t>
            </w:r>
            <w:r w:rsidR="0081783F" w:rsidRPr="00F71299">
              <w:rPr>
                <w:rFonts w:eastAsia="Times New Roman" w:cs="Arial"/>
                <w:b/>
                <w:lang w:val="en-US" w:eastAsia="de-DE"/>
              </w:rPr>
              <w:t xml:space="preserve">                                                       </w:t>
            </w:r>
            <w:r w:rsidRPr="00F71299">
              <w:rPr>
                <w:rFonts w:eastAsia="Times New Roman" w:cs="Arial"/>
                <w:lang w:val="en-US" w:eastAsia="de-DE"/>
              </w:rPr>
              <w:t>is started even if no improvements are visible through level 2. Extensions to 2 include,</w:t>
            </w:r>
            <w:r w:rsidRPr="00F71299">
              <w:rPr>
                <w:rFonts w:eastAsia="Times New Roman" w:cs="Arial"/>
                <w:lang w:val="en-US" w:eastAsia="de-DE"/>
              </w:rPr>
              <w:br/>
              <w:t xml:space="preserve">- Invitation of the GF to the supplier Focus </w:t>
            </w:r>
            <w:r w:rsidRPr="00F71299">
              <w:rPr>
                <w:rFonts w:eastAsia="Times New Roman" w:cs="Arial"/>
                <w:lang w:val="en-US" w:eastAsia="de-DE"/>
              </w:rPr>
              <w:lastRenderedPageBreak/>
              <w:t>conversation</w:t>
            </w:r>
            <w:r w:rsidRPr="00F71299">
              <w:rPr>
                <w:rFonts w:eastAsia="Times New Roman" w:cs="Arial"/>
                <w:lang w:val="en-US" w:eastAsia="de-DE"/>
              </w:rPr>
              <w:br/>
              <w:t>- Daily status report</w:t>
            </w:r>
            <w:r w:rsidRPr="00F71299">
              <w:rPr>
                <w:rFonts w:eastAsia="Times New Roman" w:cs="Arial"/>
                <w:lang w:val="en-US" w:eastAsia="de-DE"/>
              </w:rPr>
              <w:br/>
              <w:t>- Daily conference call</w:t>
            </w:r>
            <w:r w:rsidRPr="00F71299">
              <w:rPr>
                <w:rFonts w:eastAsia="Times New Roman" w:cs="Arial"/>
                <w:lang w:val="en-US" w:eastAsia="de-DE"/>
              </w:rPr>
              <w:br/>
              <w:t>- External Q-Gate customer</w:t>
            </w:r>
            <w:r w:rsidRPr="00F71299">
              <w:rPr>
                <w:rFonts w:eastAsia="Times New Roman" w:cs="Arial"/>
                <w:lang w:val="en-US" w:eastAsia="de-DE"/>
              </w:rPr>
              <w:br/>
              <w:t>- Resident on site.</w:t>
            </w:r>
            <w:r w:rsidRPr="00F71299">
              <w:rPr>
                <w:rFonts w:eastAsia="Times New Roman" w:cs="Arial"/>
                <w:lang w:val="en-US" w:eastAsia="de-DE"/>
              </w:rPr>
              <w:br/>
            </w:r>
            <w:r w:rsidRPr="00F71299">
              <w:rPr>
                <w:rFonts w:eastAsia="Times New Roman" w:cs="Arial"/>
                <w:lang w:val="en-US" w:eastAsia="de-DE"/>
              </w:rPr>
              <w:br/>
              <w:t>See also Appendix U5_HQ_PR003_D</w:t>
            </w:r>
            <w:r w:rsidR="00F27676" w:rsidRPr="00F71299">
              <w:rPr>
                <w:rFonts w:eastAsia="Times New Roman" w:cs="Arial"/>
                <w:lang w:val="en-US" w:eastAsia="de-DE"/>
              </w:rPr>
              <w:t>3_en</w:t>
            </w:r>
            <w:r w:rsidRPr="00F71299">
              <w:rPr>
                <w:rFonts w:eastAsia="Times New Roman" w:cs="Arial"/>
                <w:lang w:val="en-US" w:eastAsia="de-DE"/>
              </w:rPr>
              <w:br/>
            </w:r>
          </w:p>
          <w:p w14:paraId="49FA405D" w14:textId="77777777" w:rsidR="00C20C0D" w:rsidRPr="00F71299" w:rsidRDefault="00C20C0D" w:rsidP="00C20C0D">
            <w:pPr>
              <w:spacing w:after="0" w:line="240" w:lineRule="auto"/>
              <w:rPr>
                <w:rFonts w:eastAsia="Times New Roman" w:cs="Arial"/>
                <w:lang w:val="en-US" w:eastAsia="de-DE"/>
              </w:rPr>
            </w:pPr>
            <w:r w:rsidRPr="00F71299">
              <w:rPr>
                <w:rFonts w:eastAsia="Times New Roman" w:cs="Arial"/>
                <w:lang w:val="en-US" w:eastAsia="de-DE"/>
              </w:rPr>
              <w:t>For the respective escalation levels, the exit criteria are defined at the beginning by the additional target agreement from the respective escalation level.</w:t>
            </w:r>
            <w:r w:rsidRPr="00F71299">
              <w:rPr>
                <w:rFonts w:eastAsia="Times New Roman" w:cs="Arial"/>
                <w:lang w:val="en-US" w:eastAsia="de-DE"/>
              </w:rPr>
              <w:br/>
              <w:t>At all levels, NBHX reserves the right to perform an audit in accordance with VDA6.3.</w:t>
            </w:r>
          </w:p>
          <w:p w14:paraId="2083FA31" w14:textId="77777777" w:rsidR="001054D0" w:rsidRPr="00F71299" w:rsidRDefault="001054D0" w:rsidP="00C4350F">
            <w:pPr>
              <w:spacing w:after="0" w:line="240" w:lineRule="auto"/>
              <w:jc w:val="both"/>
              <w:rPr>
                <w:rFonts w:eastAsia="Times New Roman" w:cs="Arial"/>
                <w:lang w:val="en-US" w:eastAsia="de-DE"/>
              </w:rPr>
            </w:pPr>
            <w:r w:rsidRPr="00F71299">
              <w:rPr>
                <w:rFonts w:eastAsia="Times New Roman" w:cs="Arial"/>
                <w:lang w:val="en-US" w:eastAsia="de-DE"/>
              </w:rPr>
              <w:t xml:space="preserve"> </w:t>
            </w:r>
          </w:p>
          <w:p w14:paraId="5E1B9EE6" w14:textId="77777777" w:rsidR="00753E08" w:rsidRDefault="00753E08" w:rsidP="00C4350F">
            <w:pPr>
              <w:spacing w:after="0" w:line="240" w:lineRule="auto"/>
              <w:jc w:val="both"/>
              <w:rPr>
                <w:rFonts w:eastAsia="Times New Roman" w:cs="Arial"/>
                <w:b/>
                <w:lang w:val="en-US" w:eastAsia="de-DE"/>
              </w:rPr>
            </w:pPr>
          </w:p>
          <w:p w14:paraId="0221EB71" w14:textId="01DB88CC"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10.8. Reclamation costs</w:t>
            </w:r>
          </w:p>
          <w:p w14:paraId="6A520605"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supplier agrees to compensate the costs and expenses caused by faulty products or to remunerate (warranty). This also applies to hidden defects.</w:t>
            </w:r>
          </w:p>
          <w:p w14:paraId="67BDE1F5" w14:textId="77777777" w:rsidR="003E41AE" w:rsidRPr="00F71299" w:rsidRDefault="003E41AE" w:rsidP="00C4350F">
            <w:pPr>
              <w:spacing w:after="0" w:line="240" w:lineRule="auto"/>
              <w:jc w:val="both"/>
              <w:rPr>
                <w:rFonts w:eastAsia="Times New Roman" w:cs="Arial"/>
                <w:lang w:val="en-US" w:eastAsia="de-DE"/>
              </w:rPr>
            </w:pPr>
          </w:p>
          <w:p w14:paraId="7A92534F" w14:textId="77777777" w:rsidR="003E41AE" w:rsidRPr="00F71299" w:rsidRDefault="003E41AE" w:rsidP="00C4350F">
            <w:pPr>
              <w:spacing w:after="0" w:line="240" w:lineRule="auto"/>
              <w:jc w:val="both"/>
              <w:rPr>
                <w:rFonts w:eastAsia="Times New Roman" w:cs="Arial"/>
                <w:lang w:val="en-US" w:eastAsia="de-DE"/>
              </w:rPr>
            </w:pPr>
          </w:p>
          <w:p w14:paraId="5A92FFB3"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Following load characteristics are possible:</w:t>
            </w:r>
          </w:p>
          <w:p w14:paraId="5468558F"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Replacement of the delivered materials</w:t>
            </w:r>
          </w:p>
          <w:p w14:paraId="41A73F7E"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Additional test and processing efforts</w:t>
            </w:r>
          </w:p>
          <w:p w14:paraId="483B97DE" w14:textId="77777777" w:rsidR="003E41AE" w:rsidRPr="00F71299" w:rsidRDefault="003E41AE" w:rsidP="00C4350F">
            <w:pPr>
              <w:spacing w:after="0" w:line="240" w:lineRule="auto"/>
              <w:ind w:left="497"/>
              <w:contextualSpacing/>
              <w:jc w:val="both"/>
              <w:rPr>
                <w:rFonts w:eastAsia="Times New Roman" w:cs="Arial"/>
                <w:lang w:val="en-US" w:eastAsia="de-DE"/>
              </w:rPr>
            </w:pPr>
          </w:p>
          <w:p w14:paraId="313E0A59"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Special transport and packaging for return deliveries</w:t>
            </w:r>
          </w:p>
          <w:p w14:paraId="341FC4FC"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Cost of processing the parts into the production</w:t>
            </w:r>
          </w:p>
          <w:p w14:paraId="41D4CA6B"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Special release from the customer</w:t>
            </w:r>
          </w:p>
          <w:p w14:paraId="1B6640AB"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Sorting and/ or rework costs of NBHX  or a third party.</w:t>
            </w:r>
          </w:p>
          <w:p w14:paraId="3CCB92C6"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 xml:space="preserve">Scrapping costs at NBHX </w:t>
            </w:r>
          </w:p>
          <w:p w14:paraId="68CA87AD"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Claim expenses</w:t>
            </w:r>
          </w:p>
          <w:p w14:paraId="3CC3D835"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The customer´s expense, which were charged to NBHX</w:t>
            </w:r>
          </w:p>
          <w:p w14:paraId="404A335C" w14:textId="77777777" w:rsidR="003E41AE" w:rsidRPr="00F71299" w:rsidRDefault="003E41AE"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Cost of finished parts that have failed at NBHX and the customer.</w:t>
            </w:r>
          </w:p>
          <w:p w14:paraId="79A11C8C" w14:textId="77777777" w:rsidR="003E41AE" w:rsidRPr="00F71299" w:rsidRDefault="004A7730" w:rsidP="00C4350F">
            <w:pPr>
              <w:numPr>
                <w:ilvl w:val="0"/>
                <w:numId w:val="6"/>
              </w:numPr>
              <w:tabs>
                <w:tab w:val="num" w:pos="497"/>
              </w:tabs>
              <w:spacing w:after="0" w:line="240" w:lineRule="auto"/>
              <w:ind w:left="497" w:hanging="425"/>
              <w:contextualSpacing/>
              <w:jc w:val="both"/>
              <w:rPr>
                <w:rFonts w:eastAsia="Times New Roman" w:cs="Arial"/>
                <w:lang w:val="en-US" w:eastAsia="de-DE"/>
              </w:rPr>
            </w:pPr>
            <w:r w:rsidRPr="00F71299">
              <w:rPr>
                <w:rFonts w:eastAsia="Times New Roman" w:cs="Arial"/>
                <w:lang w:val="en-US" w:eastAsia="de-DE"/>
              </w:rPr>
              <w:t>In order to simplify the handling of the administrative burden incurred by NBHX, the supplier undertakes to pay NBHX € 125 for any complaint (reclamation of parts). Alternatively, the costs may be charged to the supplier based on a listing of actual costs. In addition, NBHX is entitled to charge all costs resulting from the complaint process to the Supplier in accordance with the polluter pays principle</w:t>
            </w:r>
          </w:p>
          <w:p w14:paraId="34D115AE" w14:textId="77777777" w:rsidR="00B77EBD" w:rsidRPr="00F71299" w:rsidRDefault="00B77EBD" w:rsidP="00C4350F">
            <w:pPr>
              <w:spacing w:after="0" w:line="240" w:lineRule="auto"/>
              <w:rPr>
                <w:rFonts w:eastAsia="Times New Roman" w:cs="Arial"/>
                <w:lang w:val="en-US" w:eastAsia="de-DE"/>
              </w:rPr>
            </w:pPr>
          </w:p>
          <w:p w14:paraId="54398090" w14:textId="77777777" w:rsidR="0081783F" w:rsidRPr="00F71299" w:rsidRDefault="003E41AE" w:rsidP="00D1648A">
            <w:pPr>
              <w:spacing w:after="0" w:line="240" w:lineRule="auto"/>
              <w:rPr>
                <w:rFonts w:eastAsia="Times New Roman" w:cs="Arial"/>
                <w:lang w:val="en-US" w:eastAsia="de-DE"/>
              </w:rPr>
            </w:pPr>
            <w:r w:rsidRPr="00F71299">
              <w:rPr>
                <w:rFonts w:eastAsia="Times New Roman" w:cs="Arial"/>
                <w:lang w:val="en-US" w:eastAsia="de-DE"/>
              </w:rPr>
              <w:lastRenderedPageBreak/>
              <w:t>We reserve the right to provide further cost accordingly particular outlay.</w:t>
            </w:r>
          </w:p>
          <w:p w14:paraId="3D05F1AC" w14:textId="77777777" w:rsidR="003E41AE" w:rsidRPr="00F71299" w:rsidRDefault="003E41AE" w:rsidP="00C4350F">
            <w:pPr>
              <w:spacing w:after="0" w:line="240" w:lineRule="auto"/>
              <w:jc w:val="both"/>
              <w:rPr>
                <w:rFonts w:eastAsia="Times New Roman" w:cs="Arial"/>
                <w:b/>
                <w:lang w:val="en-US" w:eastAsia="de-DE"/>
              </w:rPr>
            </w:pPr>
          </w:p>
          <w:p w14:paraId="281539C3"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11. Supplier assessment / quality objectives</w:t>
            </w:r>
          </w:p>
          <w:p w14:paraId="5155C55B" w14:textId="77777777" w:rsidR="003E41AE" w:rsidRPr="00F71299" w:rsidRDefault="003E41AE" w:rsidP="00C4350F">
            <w:pPr>
              <w:spacing w:after="0" w:line="240" w:lineRule="auto"/>
              <w:jc w:val="both"/>
              <w:rPr>
                <w:rFonts w:eastAsia="Times New Roman" w:cs="Arial"/>
                <w:b/>
                <w:lang w:val="en-US" w:eastAsia="de-DE"/>
              </w:rPr>
            </w:pPr>
          </w:p>
          <w:p w14:paraId="628113E4"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11.1. Supplier  assessment</w:t>
            </w:r>
          </w:p>
          <w:p w14:paraId="0CE4F7E2" w14:textId="77777777" w:rsidR="003E41AE" w:rsidRPr="00F71299" w:rsidRDefault="003E41AE" w:rsidP="001A6589">
            <w:pPr>
              <w:spacing w:after="0" w:line="240" w:lineRule="auto"/>
              <w:jc w:val="both"/>
              <w:rPr>
                <w:rFonts w:eastAsia="Times New Roman" w:cs="Arial"/>
                <w:lang w:val="en-US" w:eastAsia="de-DE"/>
              </w:rPr>
            </w:pPr>
            <w:r w:rsidRPr="00F71299">
              <w:rPr>
                <w:rFonts w:eastAsia="Times New Roman" w:cs="Arial"/>
                <w:lang w:val="en-US" w:eastAsia="de-DE"/>
              </w:rPr>
              <w:t>NBHX rates the supplier by assessing the following criteria:</w:t>
            </w:r>
          </w:p>
          <w:p w14:paraId="47065BB6" w14:textId="77777777" w:rsidR="003E41AE" w:rsidRPr="00F71299" w:rsidRDefault="003E41AE" w:rsidP="001A6589">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External and internal data communication</w:t>
            </w:r>
          </w:p>
          <w:p w14:paraId="59F94150" w14:textId="77777777" w:rsidR="003E41AE" w:rsidRPr="00F71299" w:rsidRDefault="003E41AE" w:rsidP="00C4350F">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Quality (e.g. ppm-rate)</w:t>
            </w:r>
          </w:p>
          <w:p w14:paraId="4A4B7EFE" w14:textId="77777777" w:rsidR="003E41AE" w:rsidRPr="00F71299" w:rsidRDefault="003E41AE" w:rsidP="00C4350F">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Qualification</w:t>
            </w:r>
          </w:p>
          <w:p w14:paraId="4D53A373" w14:textId="77777777" w:rsidR="003E41AE" w:rsidRPr="00F71299" w:rsidRDefault="003E41AE" w:rsidP="00C4350F">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Delivery reliability</w:t>
            </w:r>
          </w:p>
          <w:p w14:paraId="1CB25011" w14:textId="77777777" w:rsidR="003E41AE" w:rsidRPr="00F71299" w:rsidRDefault="003E41AE" w:rsidP="00C4350F">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Certifications</w:t>
            </w:r>
          </w:p>
          <w:p w14:paraId="7FB6551E" w14:textId="77777777" w:rsidR="003E41AE" w:rsidRPr="00F71299" w:rsidRDefault="003E41AE" w:rsidP="00C4350F">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Pricing</w:t>
            </w:r>
          </w:p>
          <w:p w14:paraId="10EC61E7" w14:textId="77777777" w:rsidR="003E41AE" w:rsidRPr="00F71299" w:rsidRDefault="003E41AE" w:rsidP="00C4350F">
            <w:pPr>
              <w:numPr>
                <w:ilvl w:val="0"/>
                <w:numId w:val="6"/>
              </w:numPr>
              <w:tabs>
                <w:tab w:val="num" w:pos="497"/>
              </w:tabs>
              <w:spacing w:after="0" w:line="276" w:lineRule="auto"/>
              <w:ind w:hanging="993"/>
              <w:contextualSpacing/>
              <w:jc w:val="both"/>
              <w:rPr>
                <w:rFonts w:eastAsia="Times New Roman" w:cs="Arial"/>
                <w:lang w:val="en-US" w:eastAsia="de-DE"/>
              </w:rPr>
            </w:pPr>
            <w:r w:rsidRPr="00F71299">
              <w:rPr>
                <w:rFonts w:eastAsia="Times New Roman" w:cs="Arial"/>
                <w:lang w:val="en-US" w:eastAsia="de-DE"/>
              </w:rPr>
              <w:t>Service( e.g. flexibility, availability)</w:t>
            </w:r>
          </w:p>
          <w:p w14:paraId="57749416" w14:textId="77777777" w:rsidR="003E41AE" w:rsidRPr="00F71299" w:rsidRDefault="003E41AE" w:rsidP="00C4350F">
            <w:pPr>
              <w:spacing w:after="0" w:line="240" w:lineRule="auto"/>
              <w:jc w:val="both"/>
              <w:rPr>
                <w:rFonts w:eastAsia="Times New Roman" w:cs="Arial"/>
                <w:lang w:val="en-US" w:eastAsia="de-DE"/>
              </w:rPr>
            </w:pPr>
          </w:p>
          <w:p w14:paraId="2E620089"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 xml:space="preserve">11.2. Quality objectives          </w:t>
            </w:r>
          </w:p>
          <w:p w14:paraId="00BB5ADF" w14:textId="77777777" w:rsidR="003E41AE" w:rsidRPr="00937F44" w:rsidRDefault="003E41AE" w:rsidP="00C4350F">
            <w:pPr>
              <w:spacing w:after="0" w:line="240" w:lineRule="auto"/>
              <w:jc w:val="both"/>
              <w:rPr>
                <w:rFonts w:eastAsia="Times New Roman" w:cs="Arial"/>
                <w:b/>
                <w:lang w:val="en-US" w:eastAsia="de-DE"/>
              </w:rPr>
            </w:pPr>
            <w:r w:rsidRPr="00F71299">
              <w:rPr>
                <w:rFonts w:eastAsia="Times New Roman" w:cs="Arial"/>
                <w:lang w:val="en-US" w:eastAsia="de-DE"/>
              </w:rPr>
              <w:t>The supplier quality terms are defined in terms of quality and logistic performance and customer service.</w:t>
            </w:r>
          </w:p>
          <w:p w14:paraId="2E99BAFC"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Minimum once a year the supplier receives the written information about the quality status.</w:t>
            </w:r>
          </w:p>
          <w:p w14:paraId="5AA72233"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In case the above mentioned targets are not received the supplier must notify measures to achieve the target in writing.</w:t>
            </w:r>
          </w:p>
          <w:p w14:paraId="58D7DCE6" w14:textId="77777777" w:rsidR="003E41AE" w:rsidRPr="00937F44" w:rsidRDefault="003E41AE" w:rsidP="00C4350F">
            <w:pPr>
              <w:spacing w:after="0" w:line="240" w:lineRule="auto"/>
              <w:jc w:val="both"/>
              <w:rPr>
                <w:rFonts w:eastAsia="Times New Roman" w:cs="Arial"/>
                <w:b/>
                <w:sz w:val="28"/>
                <w:szCs w:val="28"/>
                <w:lang w:val="en-US" w:eastAsia="de-DE"/>
              </w:rPr>
            </w:pPr>
          </w:p>
          <w:p w14:paraId="6C4247F5" w14:textId="77777777" w:rsidR="003408C1" w:rsidRDefault="003408C1" w:rsidP="00C4350F">
            <w:pPr>
              <w:spacing w:after="0" w:line="240" w:lineRule="auto"/>
              <w:jc w:val="both"/>
              <w:rPr>
                <w:rFonts w:eastAsia="Times New Roman" w:cs="Arial"/>
                <w:b/>
                <w:lang w:val="en-US" w:eastAsia="de-DE"/>
              </w:rPr>
            </w:pPr>
          </w:p>
          <w:p w14:paraId="45CF6B21"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12. Environmental protection</w:t>
            </w:r>
          </w:p>
          <w:p w14:paraId="414DA4D5"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environmental impact of our products is one of our key business concerns. Environmental, recycling and disposal options are either already in the development phase and demand as well as technical and economic decisions.</w:t>
            </w:r>
          </w:p>
          <w:p w14:paraId="5AB96308" w14:textId="77777777" w:rsidR="003E41AE" w:rsidRPr="00F71299" w:rsidRDefault="003E41AE" w:rsidP="00C4350F">
            <w:pPr>
              <w:spacing w:after="0" w:line="240" w:lineRule="auto"/>
              <w:jc w:val="both"/>
              <w:rPr>
                <w:rFonts w:eastAsia="Times New Roman" w:cs="Arial"/>
                <w:lang w:val="en-US" w:eastAsia="de-DE"/>
              </w:rPr>
            </w:pPr>
          </w:p>
          <w:p w14:paraId="15191A14"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It is our goal to work closely with our suppliers to avoid from the beginning on environmental risks and work together for finding solutions that go beyond the existing laws´ compliances.</w:t>
            </w:r>
          </w:p>
          <w:p w14:paraId="7F0A2184" w14:textId="77777777" w:rsidR="003E41AE" w:rsidRPr="00F71299" w:rsidRDefault="003E41AE" w:rsidP="00C4350F">
            <w:pPr>
              <w:spacing w:after="0" w:line="240" w:lineRule="auto"/>
              <w:jc w:val="both"/>
              <w:rPr>
                <w:rFonts w:eastAsia="Times New Roman" w:cs="Arial"/>
                <w:lang w:val="en-US" w:eastAsia="de-DE"/>
              </w:rPr>
            </w:pPr>
          </w:p>
          <w:p w14:paraId="42B4C442"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It is recommended, that the environmental situation is in accordance with international environmental management standards such as DIN EN ISO 14001 with continuous and efficient improvements.</w:t>
            </w:r>
          </w:p>
          <w:p w14:paraId="2BD9E2D5" w14:textId="77777777" w:rsidR="001F0C76" w:rsidRDefault="001F0C76" w:rsidP="00C4350F">
            <w:pPr>
              <w:spacing w:after="0" w:line="240" w:lineRule="auto"/>
              <w:jc w:val="both"/>
              <w:rPr>
                <w:rFonts w:eastAsia="Times New Roman" w:cs="Arial"/>
                <w:lang w:val="en-US" w:eastAsia="de-DE"/>
              </w:rPr>
            </w:pPr>
          </w:p>
          <w:p w14:paraId="60DFCA76" w14:textId="77777777" w:rsidR="00937F44" w:rsidRDefault="00937F44" w:rsidP="00C4350F">
            <w:pPr>
              <w:spacing w:after="0" w:line="240" w:lineRule="auto"/>
              <w:jc w:val="both"/>
              <w:rPr>
                <w:rFonts w:eastAsia="Times New Roman" w:cs="Arial"/>
                <w:lang w:val="en-US" w:eastAsia="de-DE"/>
              </w:rPr>
            </w:pPr>
          </w:p>
          <w:p w14:paraId="0466FCD8" w14:textId="77777777" w:rsidR="00937F44" w:rsidRDefault="00937F44" w:rsidP="00C4350F">
            <w:pPr>
              <w:spacing w:after="0" w:line="240" w:lineRule="auto"/>
              <w:jc w:val="both"/>
              <w:rPr>
                <w:rFonts w:eastAsia="Times New Roman" w:cs="Arial"/>
                <w:lang w:val="en-US" w:eastAsia="de-DE"/>
              </w:rPr>
            </w:pPr>
          </w:p>
          <w:p w14:paraId="7DFE9420"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   Additional instructions</w:t>
            </w:r>
          </w:p>
          <w:p w14:paraId="2A858F87" w14:textId="77777777" w:rsidR="003E41AE" w:rsidRPr="00F71299" w:rsidRDefault="003E41AE" w:rsidP="00C4350F">
            <w:pPr>
              <w:spacing w:after="0" w:line="240" w:lineRule="auto"/>
              <w:jc w:val="both"/>
              <w:rPr>
                <w:rFonts w:eastAsia="Times New Roman" w:cs="Arial"/>
                <w:b/>
                <w:lang w:val="en-US" w:eastAsia="de-DE"/>
              </w:rPr>
            </w:pPr>
          </w:p>
          <w:p w14:paraId="60E00A47"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13.1. Compulsory insurance of the supplier</w:t>
            </w:r>
          </w:p>
          <w:p w14:paraId="0DF736A3"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lastRenderedPageBreak/>
              <w:t>The supplier must complete a reasonable extent, a product liability and recall insurance.</w:t>
            </w:r>
          </w:p>
          <w:p w14:paraId="5FF7D3D2" w14:textId="77777777" w:rsidR="003E41AE" w:rsidRPr="00F71299" w:rsidRDefault="003E41AE" w:rsidP="00C4350F">
            <w:pPr>
              <w:spacing w:after="0" w:line="240" w:lineRule="auto"/>
              <w:jc w:val="both"/>
              <w:rPr>
                <w:rFonts w:eastAsia="Times New Roman" w:cs="Arial"/>
                <w:lang w:val="en-US" w:eastAsia="de-DE"/>
              </w:rPr>
            </w:pPr>
          </w:p>
          <w:p w14:paraId="4185F981"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This insurance is during the term of this agreement continuously to be maintained in full extent.</w:t>
            </w:r>
          </w:p>
          <w:p w14:paraId="4BC19803"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If an insured event occurs, the supplier shall provide information about all insured event associated circumstances and previous occurrences required.</w:t>
            </w:r>
          </w:p>
          <w:p w14:paraId="5CF1963C" w14:textId="77777777" w:rsidR="003E41AE" w:rsidRPr="00F71299" w:rsidRDefault="003E41AE" w:rsidP="00C4350F">
            <w:pPr>
              <w:spacing w:after="0" w:line="240" w:lineRule="auto"/>
              <w:jc w:val="both"/>
              <w:rPr>
                <w:rFonts w:eastAsia="Times New Roman" w:cs="Arial"/>
                <w:lang w:val="en-US" w:eastAsia="de-DE"/>
              </w:rPr>
            </w:pPr>
          </w:p>
          <w:p w14:paraId="3B1D7242" w14:textId="77777777" w:rsidR="003E41AE" w:rsidRPr="00F71299" w:rsidRDefault="003E41AE" w:rsidP="00C4350F">
            <w:pPr>
              <w:spacing w:after="0" w:line="240" w:lineRule="auto"/>
              <w:jc w:val="both"/>
              <w:rPr>
                <w:rFonts w:eastAsia="Times New Roman" w:cs="Arial"/>
                <w:lang w:val="en-US" w:eastAsia="de-DE"/>
              </w:rPr>
            </w:pPr>
          </w:p>
          <w:p w14:paraId="73B52E7B" w14:textId="77777777" w:rsidR="003E41AE" w:rsidRPr="00F71299" w:rsidRDefault="003E41AE" w:rsidP="00C4350F">
            <w:pPr>
              <w:spacing w:after="0" w:line="240" w:lineRule="auto"/>
              <w:jc w:val="both"/>
              <w:rPr>
                <w:rFonts w:eastAsia="Times New Roman" w:cs="Arial"/>
                <w:lang w:val="en-US" w:eastAsia="de-DE"/>
              </w:rPr>
            </w:pPr>
          </w:p>
          <w:p w14:paraId="08C52317"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254B0C" w:rsidRPr="00F71299">
              <w:rPr>
                <w:rFonts w:eastAsia="Times New Roman" w:cs="Arial"/>
                <w:b/>
                <w:lang w:val="en-US" w:eastAsia="de-DE"/>
              </w:rPr>
              <w:t>2</w:t>
            </w:r>
            <w:r w:rsidRPr="00F71299">
              <w:rPr>
                <w:rFonts w:eastAsia="Times New Roman" w:cs="Arial"/>
                <w:b/>
                <w:lang w:val="en-US" w:eastAsia="de-DE"/>
              </w:rPr>
              <w:t>. Availability</w:t>
            </w:r>
          </w:p>
          <w:p w14:paraId="0DDFED52"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supplier must ensure availability of materials used for the supply of spare parts to 15 years after regular serial ending (EOP)</w:t>
            </w:r>
          </w:p>
          <w:p w14:paraId="62A00C99"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 xml:space="preserve">The scrapping of part specific manufacturing facilities of series or parts is only allowed, irrespective of ownership, with the written consent of NBHX. </w:t>
            </w:r>
          </w:p>
          <w:p w14:paraId="3110310F" w14:textId="77777777" w:rsidR="003E41AE" w:rsidRPr="00F71299" w:rsidRDefault="003E41AE" w:rsidP="00C4350F">
            <w:pPr>
              <w:spacing w:after="0" w:line="240" w:lineRule="auto"/>
              <w:jc w:val="both"/>
              <w:rPr>
                <w:rFonts w:eastAsia="Times New Roman" w:cs="Arial"/>
                <w:lang w:val="en-US" w:eastAsia="de-DE"/>
              </w:rPr>
            </w:pPr>
          </w:p>
          <w:p w14:paraId="5536E05E"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Capacitance variations of the material up to +/ - 20% are sure unless others is agreed upon in writing within the nomination.</w:t>
            </w:r>
          </w:p>
          <w:p w14:paraId="354A60C6" w14:textId="77777777" w:rsidR="003E41AE" w:rsidRPr="00F71299" w:rsidRDefault="003E41AE" w:rsidP="00C4350F">
            <w:pPr>
              <w:spacing w:after="0" w:line="240" w:lineRule="auto"/>
              <w:jc w:val="both"/>
              <w:rPr>
                <w:rFonts w:eastAsia="Times New Roman" w:cs="Arial"/>
                <w:lang w:val="en-US" w:eastAsia="de-DE"/>
              </w:rPr>
            </w:pPr>
          </w:p>
          <w:p w14:paraId="016F519E" w14:textId="77777777" w:rsidR="00F71299" w:rsidRPr="00F71299" w:rsidRDefault="00F71299" w:rsidP="00C4350F">
            <w:pPr>
              <w:spacing w:after="0" w:line="240" w:lineRule="auto"/>
              <w:jc w:val="both"/>
              <w:rPr>
                <w:rFonts w:eastAsia="Times New Roman" w:cs="Arial"/>
                <w:lang w:val="en-US" w:eastAsia="de-DE"/>
              </w:rPr>
            </w:pPr>
          </w:p>
          <w:p w14:paraId="269ACB07" w14:textId="02428553"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3</w:t>
            </w:r>
            <w:r w:rsidRPr="00F71299">
              <w:rPr>
                <w:rFonts w:eastAsia="Times New Roman" w:cs="Arial"/>
                <w:b/>
                <w:lang w:val="en-US" w:eastAsia="de-DE"/>
              </w:rPr>
              <w:t>. IMDS</w:t>
            </w:r>
          </w:p>
          <w:p w14:paraId="1B6BA0F7"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supplier is responsible for ensuring that the delivered products meet the requirements of the EU ELV Directive. To reach the environmental requirements, is that of the German automotive industry IMDS (international material data system) development part of the product release by ISIR VDA Volume 2. The supplier is responsible all material data to maintain in the IMDS.</w:t>
            </w:r>
          </w:p>
          <w:p w14:paraId="0B0AE569"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Access and information about the system is available online at www://mdsystem.com.</w:t>
            </w:r>
          </w:p>
          <w:p w14:paraId="3C0F956B" w14:textId="77777777" w:rsidR="003E41AE" w:rsidRPr="00F71299" w:rsidRDefault="003E41AE" w:rsidP="00C4350F">
            <w:pPr>
              <w:spacing w:after="0" w:line="240" w:lineRule="auto"/>
              <w:jc w:val="both"/>
              <w:rPr>
                <w:rFonts w:eastAsia="Times New Roman" w:cs="Arial"/>
                <w:lang w:val="en-US" w:eastAsia="de-DE"/>
              </w:rPr>
            </w:pPr>
          </w:p>
          <w:p w14:paraId="3CE408C5" w14:textId="77777777" w:rsidR="0065205A" w:rsidRDefault="0065205A" w:rsidP="00C4350F">
            <w:pPr>
              <w:spacing w:after="0" w:line="240" w:lineRule="auto"/>
              <w:jc w:val="both"/>
              <w:rPr>
                <w:rFonts w:eastAsia="Times New Roman" w:cs="Arial"/>
                <w:b/>
                <w:lang w:val="en-US" w:eastAsia="de-DE"/>
              </w:rPr>
            </w:pPr>
          </w:p>
          <w:p w14:paraId="1331361A" w14:textId="3A9785E2"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4</w:t>
            </w:r>
            <w:r w:rsidRPr="00F71299">
              <w:rPr>
                <w:rFonts w:eastAsia="Times New Roman" w:cs="Arial"/>
                <w:b/>
                <w:lang w:val="en-US" w:eastAsia="de-DE"/>
              </w:rPr>
              <w:t>. Declarable substances</w:t>
            </w:r>
          </w:p>
          <w:p w14:paraId="61F53053"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“VDA list of declarable substances” is respectively</w:t>
            </w:r>
            <w:r w:rsidR="007B367A">
              <w:rPr>
                <w:rFonts w:eastAsia="Times New Roman" w:cs="Arial"/>
                <w:lang w:val="en-US" w:eastAsia="de-DE"/>
              </w:rPr>
              <w:t xml:space="preserve"> of</w:t>
            </w:r>
            <w:r w:rsidRPr="00F71299">
              <w:rPr>
                <w:rFonts w:eastAsia="Times New Roman" w:cs="Arial"/>
                <w:lang w:val="en-US" w:eastAsia="de-DE"/>
              </w:rPr>
              <w:t xml:space="preserve"> </w:t>
            </w:r>
            <w:r w:rsidR="007B367A">
              <w:rPr>
                <w:rFonts w:eastAsia="Times New Roman" w:cs="Arial"/>
                <w:lang w:val="en-US" w:eastAsia="de-DE"/>
              </w:rPr>
              <w:t>part</w:t>
            </w:r>
            <w:r w:rsidRPr="00F71299">
              <w:rPr>
                <w:rFonts w:eastAsia="Times New Roman" w:cs="Arial"/>
                <w:lang w:val="en-US" w:eastAsia="de-DE"/>
              </w:rPr>
              <w:t xml:space="preserve"> characteristics</w:t>
            </w:r>
            <w:r w:rsidR="007B367A">
              <w:rPr>
                <w:rFonts w:eastAsia="Times New Roman" w:cs="Arial"/>
                <w:lang w:val="en-US" w:eastAsia="de-DE"/>
              </w:rPr>
              <w:t>.</w:t>
            </w:r>
            <w:r w:rsidRPr="00F71299">
              <w:rPr>
                <w:rFonts w:eastAsia="Times New Roman" w:cs="Arial"/>
                <w:lang w:val="en-US" w:eastAsia="de-DE"/>
              </w:rPr>
              <w:t xml:space="preserve"> The substances listed must be used only in the specified maximum permissible concentration. The aim should be to dispense the substances listed.</w:t>
            </w:r>
          </w:p>
          <w:p w14:paraId="164BD8CA" w14:textId="77777777" w:rsidR="003E41AE" w:rsidRPr="00F71299" w:rsidRDefault="003E41AE" w:rsidP="00C4350F">
            <w:pPr>
              <w:spacing w:after="0" w:line="240" w:lineRule="auto"/>
              <w:jc w:val="both"/>
              <w:rPr>
                <w:rFonts w:eastAsia="Times New Roman" w:cs="Arial"/>
                <w:lang w:val="en-US" w:eastAsia="de-DE"/>
              </w:rPr>
            </w:pPr>
          </w:p>
          <w:p w14:paraId="76C881CA"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“VDA list of declarable substances” raises not to be exhaustive and is always to be enforced with the last revision date.</w:t>
            </w:r>
          </w:p>
          <w:p w14:paraId="05281C5F" w14:textId="77777777" w:rsidR="003E41AE" w:rsidRPr="00F71299" w:rsidRDefault="003E41AE" w:rsidP="00C4350F">
            <w:pPr>
              <w:spacing w:after="0" w:line="240" w:lineRule="auto"/>
              <w:jc w:val="both"/>
              <w:rPr>
                <w:rFonts w:eastAsia="Times New Roman" w:cs="Arial"/>
                <w:lang w:val="en-US" w:eastAsia="de-DE"/>
              </w:rPr>
            </w:pPr>
          </w:p>
          <w:p w14:paraId="6ED510E5"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lastRenderedPageBreak/>
              <w:t xml:space="preserve">The list has to be viewed </w:t>
            </w:r>
            <w:proofErr w:type="gramStart"/>
            <w:r w:rsidRPr="00F71299">
              <w:rPr>
                <w:rFonts w:eastAsia="Times New Roman" w:cs="Arial"/>
                <w:lang w:val="en-US" w:eastAsia="de-DE"/>
              </w:rPr>
              <w:t>in</w:t>
            </w:r>
            <w:proofErr w:type="gramEnd"/>
            <w:r w:rsidRPr="00F71299">
              <w:rPr>
                <w:rFonts w:eastAsia="Times New Roman" w:cs="Arial"/>
                <w:lang w:val="en-US" w:eastAsia="de-DE"/>
              </w:rPr>
              <w:t xml:space="preserve"> the internet under </w:t>
            </w:r>
            <w:r w:rsidRPr="00F71299">
              <w:rPr>
                <w:rFonts w:eastAsia="Times New Roman" w:cs="Arial"/>
                <w:u w:val="single"/>
                <w:lang w:val="en-US" w:eastAsia="de-DE"/>
              </w:rPr>
              <w:t>www:// mdsystem.com</w:t>
            </w:r>
          </w:p>
          <w:p w14:paraId="7EF61DB8" w14:textId="77777777" w:rsidR="004A7730" w:rsidRPr="00F71299" w:rsidRDefault="004A7730" w:rsidP="00C4350F">
            <w:pPr>
              <w:spacing w:after="0" w:line="240" w:lineRule="auto"/>
              <w:jc w:val="both"/>
              <w:rPr>
                <w:rFonts w:eastAsia="Times New Roman" w:cs="Arial"/>
                <w:lang w:val="en-US" w:eastAsia="de-DE"/>
              </w:rPr>
            </w:pPr>
          </w:p>
          <w:p w14:paraId="42DF17DA" w14:textId="2B43339D"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5</w:t>
            </w:r>
            <w:r w:rsidRPr="00F71299">
              <w:rPr>
                <w:rFonts w:eastAsia="Times New Roman" w:cs="Arial"/>
                <w:b/>
                <w:lang w:val="en-US" w:eastAsia="de-DE"/>
              </w:rPr>
              <w:t>. REACH</w:t>
            </w:r>
          </w:p>
          <w:p w14:paraId="03A2D15A"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REACH regulation EC 1907/2006 (</w:t>
            </w:r>
            <w:r w:rsidRPr="00F71299">
              <w:rPr>
                <w:rFonts w:eastAsia="Times New Roman" w:cs="Arial"/>
                <w:b/>
                <w:lang w:val="en-US" w:eastAsia="de-DE"/>
              </w:rPr>
              <w:t>R</w:t>
            </w:r>
            <w:r w:rsidRPr="00F71299">
              <w:rPr>
                <w:rFonts w:eastAsia="Times New Roman" w:cs="Arial"/>
                <w:lang w:val="en-US" w:eastAsia="de-DE"/>
              </w:rPr>
              <w:t xml:space="preserve">egistration, </w:t>
            </w:r>
            <w:r w:rsidRPr="00F71299">
              <w:rPr>
                <w:rFonts w:eastAsia="Times New Roman" w:cs="Arial"/>
                <w:b/>
                <w:lang w:val="en-US" w:eastAsia="de-DE"/>
              </w:rPr>
              <w:t>E</w:t>
            </w:r>
            <w:r w:rsidRPr="00F71299">
              <w:rPr>
                <w:rFonts w:eastAsia="Times New Roman" w:cs="Arial"/>
                <w:lang w:val="en-US" w:eastAsia="de-DE"/>
              </w:rPr>
              <w:t xml:space="preserve">valuation, </w:t>
            </w:r>
            <w:r w:rsidRPr="00F71299">
              <w:rPr>
                <w:rFonts w:eastAsia="Times New Roman" w:cs="Arial"/>
                <w:b/>
                <w:lang w:val="en-US" w:eastAsia="de-DE"/>
              </w:rPr>
              <w:t>A</w:t>
            </w:r>
            <w:r w:rsidRPr="00F71299">
              <w:rPr>
                <w:rFonts w:eastAsia="Times New Roman" w:cs="Arial"/>
                <w:lang w:val="en-US" w:eastAsia="de-DE"/>
              </w:rPr>
              <w:t xml:space="preserve">uthorization and Restriction of </w:t>
            </w:r>
            <w:r w:rsidRPr="00F71299">
              <w:rPr>
                <w:rFonts w:eastAsia="Times New Roman" w:cs="Arial"/>
                <w:b/>
                <w:lang w:val="en-US" w:eastAsia="de-DE"/>
              </w:rPr>
              <w:t>Ch</w:t>
            </w:r>
            <w:r w:rsidRPr="00F71299">
              <w:rPr>
                <w:rFonts w:eastAsia="Times New Roman" w:cs="Arial"/>
                <w:lang w:val="en-US" w:eastAsia="de-DE"/>
              </w:rPr>
              <w:t>emicals) is to protect human health and the environment from hazardous chemicals.</w:t>
            </w:r>
          </w:p>
          <w:p w14:paraId="1846244B"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supplier is responsible for ensuring that all materials and products that is provided to NBHX / HIB and needed to be registered are registered under REACH.</w:t>
            </w:r>
          </w:p>
          <w:p w14:paraId="55EB065F"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 xml:space="preserve">More information can be found </w:t>
            </w:r>
            <w:proofErr w:type="gramStart"/>
            <w:r w:rsidRPr="00F71299">
              <w:rPr>
                <w:rFonts w:eastAsia="Times New Roman" w:cs="Arial"/>
                <w:lang w:val="en-US" w:eastAsia="de-DE"/>
              </w:rPr>
              <w:t>in</w:t>
            </w:r>
            <w:proofErr w:type="gramEnd"/>
            <w:r w:rsidRPr="00F71299">
              <w:rPr>
                <w:rFonts w:eastAsia="Times New Roman" w:cs="Arial"/>
                <w:lang w:val="en-US" w:eastAsia="de-DE"/>
              </w:rPr>
              <w:t xml:space="preserve"> the internet under www//acea.be/reach.</w:t>
            </w:r>
          </w:p>
          <w:p w14:paraId="34603C09" w14:textId="77777777" w:rsidR="001F0C76" w:rsidRPr="00F71299" w:rsidRDefault="001F0C76" w:rsidP="00C4350F">
            <w:pPr>
              <w:spacing w:after="0" w:line="240" w:lineRule="auto"/>
              <w:jc w:val="both"/>
              <w:rPr>
                <w:rFonts w:eastAsia="Times New Roman" w:cs="Arial"/>
                <w:b/>
                <w:lang w:val="en-US" w:eastAsia="de-DE"/>
              </w:rPr>
            </w:pPr>
          </w:p>
          <w:p w14:paraId="6AEBF0B8" w14:textId="77777777" w:rsidR="001F0C76" w:rsidRPr="00F71299" w:rsidRDefault="001F0C76" w:rsidP="00C4350F">
            <w:pPr>
              <w:spacing w:after="0" w:line="240" w:lineRule="auto"/>
              <w:jc w:val="both"/>
              <w:rPr>
                <w:rFonts w:eastAsia="Times New Roman" w:cs="Arial"/>
                <w:b/>
                <w:lang w:val="en-US" w:eastAsia="de-DE"/>
              </w:rPr>
            </w:pPr>
          </w:p>
          <w:p w14:paraId="787EBFAC" w14:textId="7E62D5CE"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6</w:t>
            </w:r>
            <w:r w:rsidRPr="00F71299">
              <w:rPr>
                <w:rFonts w:eastAsia="Times New Roman" w:cs="Arial"/>
                <w:b/>
                <w:lang w:val="en-US" w:eastAsia="de-DE"/>
              </w:rPr>
              <w:t>. Legal requirements</w:t>
            </w:r>
          </w:p>
          <w:p w14:paraId="318C1B00"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All purchased parts and materials delivered to NBHX shall comply with the applicable legal provisions that apply in the country of production and distribution.</w:t>
            </w:r>
          </w:p>
          <w:p w14:paraId="66F4B008" w14:textId="77777777" w:rsidR="003E41AE" w:rsidRPr="00F71299" w:rsidRDefault="003E41AE" w:rsidP="00C4350F">
            <w:pPr>
              <w:spacing w:after="0" w:line="240" w:lineRule="auto"/>
              <w:jc w:val="both"/>
              <w:rPr>
                <w:rFonts w:eastAsia="Times New Roman" w:cs="Arial"/>
                <w:lang w:val="en-US" w:eastAsia="de-DE"/>
              </w:rPr>
            </w:pPr>
          </w:p>
          <w:p w14:paraId="5412055C" w14:textId="301382A3"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7</w:t>
            </w:r>
            <w:r w:rsidRPr="00F71299">
              <w:rPr>
                <w:rFonts w:eastAsia="Times New Roman" w:cs="Arial"/>
                <w:b/>
                <w:lang w:val="en-US" w:eastAsia="de-DE"/>
              </w:rPr>
              <w:t>. Emergency plan</w:t>
            </w:r>
          </w:p>
          <w:p w14:paraId="52648E2F"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To minimize the risks to NBHX, the supplier undertakes a contingency plan.</w:t>
            </w:r>
          </w:p>
          <w:p w14:paraId="76AF9343" w14:textId="77777777" w:rsidR="003E41AE" w:rsidRPr="00F71299" w:rsidRDefault="003E41AE" w:rsidP="00C4350F">
            <w:pPr>
              <w:spacing w:after="0" w:line="240" w:lineRule="auto"/>
              <w:jc w:val="both"/>
              <w:rPr>
                <w:rFonts w:eastAsia="Times New Roman" w:cs="Arial"/>
                <w:lang w:val="en-US" w:eastAsia="de-DE"/>
              </w:rPr>
            </w:pPr>
          </w:p>
          <w:p w14:paraId="48B16AA6" w14:textId="2CDDD181"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8</w:t>
            </w:r>
            <w:r w:rsidRPr="00F71299">
              <w:rPr>
                <w:rFonts w:eastAsia="Times New Roman" w:cs="Arial"/>
                <w:b/>
                <w:lang w:val="en-US" w:eastAsia="de-DE"/>
              </w:rPr>
              <w:t>. Regulations on projects for VW</w:t>
            </w:r>
          </w:p>
          <w:p w14:paraId="59553F24"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cs="Arial"/>
                <w:lang w:val="en-US" w:eastAsia="de-DE"/>
              </w:rPr>
              <w:t>The following points need to be done on projects for VW:</w:t>
            </w:r>
          </w:p>
          <w:p w14:paraId="366423F1" w14:textId="77777777" w:rsidR="003E41AE" w:rsidRPr="00F71299" w:rsidRDefault="003E41AE" w:rsidP="0081783F">
            <w:pPr>
              <w:numPr>
                <w:ilvl w:val="0"/>
                <w:numId w:val="6"/>
              </w:numPr>
              <w:spacing w:after="0" w:line="240" w:lineRule="auto"/>
              <w:ind w:hanging="993"/>
              <w:contextualSpacing/>
              <w:rPr>
                <w:rFonts w:eastAsia="Times New Roman" w:cs="Arial"/>
                <w:lang w:val="en-US" w:eastAsia="de-DE"/>
              </w:rPr>
            </w:pPr>
            <w:r w:rsidRPr="00F71299">
              <w:rPr>
                <w:rFonts w:eastAsia="Times New Roman" w:cs="Arial"/>
                <w:lang w:val="en-US" w:eastAsia="de-DE"/>
              </w:rPr>
              <w:t>Implementation of a D/TLD audit.</w:t>
            </w:r>
          </w:p>
          <w:p w14:paraId="04A962AF" w14:textId="6FAE57C6" w:rsidR="004D0D3D" w:rsidRPr="004D0D3D" w:rsidRDefault="003E41AE" w:rsidP="004D0D3D">
            <w:pPr>
              <w:numPr>
                <w:ilvl w:val="0"/>
                <w:numId w:val="6"/>
              </w:numPr>
              <w:spacing w:line="240" w:lineRule="auto"/>
              <w:ind w:hanging="993"/>
              <w:rPr>
                <w:rFonts w:cs="Arial"/>
                <w:lang w:val="en-US" w:eastAsia="de-DE"/>
              </w:rPr>
            </w:pPr>
            <w:r w:rsidRPr="00F71299">
              <w:rPr>
                <w:rFonts w:eastAsia="Times New Roman" w:cs="Arial"/>
                <w:lang w:val="en-US" w:eastAsia="de-DE"/>
              </w:rPr>
              <w:t>Nomination of a product safety manager</w:t>
            </w:r>
            <w:r w:rsidR="004D0D3D">
              <w:rPr>
                <w:rFonts w:eastAsia="Times New Roman" w:cs="Arial"/>
                <w:lang w:val="en-US" w:eastAsia="de-DE"/>
              </w:rPr>
              <w:t xml:space="preserve"> - </w:t>
            </w:r>
            <w:r w:rsidR="004D0D3D" w:rsidRPr="004D0D3D">
              <w:rPr>
                <w:rFonts w:cs="Arial"/>
                <w:lang w:val="en-US" w:eastAsia="de-DE"/>
              </w:rPr>
              <w:t>Product Safety &amp; Conformity Representative (PSCR)</w:t>
            </w:r>
          </w:p>
          <w:p w14:paraId="7E3FD86E" w14:textId="77777777" w:rsidR="003E41AE" w:rsidRPr="00F71299" w:rsidRDefault="003E41AE" w:rsidP="0081783F">
            <w:pPr>
              <w:numPr>
                <w:ilvl w:val="0"/>
                <w:numId w:val="6"/>
              </w:numPr>
              <w:spacing w:after="0" w:line="240" w:lineRule="auto"/>
              <w:ind w:hanging="993"/>
              <w:contextualSpacing/>
              <w:rPr>
                <w:rFonts w:eastAsia="Times New Roman" w:cs="Arial"/>
                <w:lang w:val="en-US" w:eastAsia="de-DE"/>
              </w:rPr>
            </w:pPr>
            <w:r w:rsidRPr="00F71299">
              <w:rPr>
                <w:rFonts w:eastAsia="Times New Roman" w:cs="Arial"/>
                <w:lang w:val="en-US" w:eastAsia="de-DE"/>
              </w:rPr>
              <w:t>Implementation of a process audit.</w:t>
            </w:r>
          </w:p>
          <w:p w14:paraId="725EF2A9" w14:textId="77777777" w:rsidR="003E41AE" w:rsidRPr="00F71299" w:rsidRDefault="003E41AE" w:rsidP="00C4350F">
            <w:pPr>
              <w:spacing w:after="0" w:line="240" w:lineRule="auto"/>
              <w:jc w:val="both"/>
              <w:rPr>
                <w:rFonts w:eastAsia="Times New Roman" w:cs="Arial"/>
                <w:b/>
                <w:lang w:val="en-US" w:eastAsia="de-DE"/>
              </w:rPr>
            </w:pPr>
          </w:p>
          <w:p w14:paraId="3F904397" w14:textId="285E1560"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13.</w:t>
            </w:r>
            <w:r w:rsidR="00D53944">
              <w:rPr>
                <w:rFonts w:eastAsia="Times New Roman" w:cs="Arial"/>
                <w:b/>
                <w:lang w:val="en-US" w:eastAsia="de-DE"/>
              </w:rPr>
              <w:t>9</w:t>
            </w:r>
            <w:r w:rsidRPr="00F71299">
              <w:rPr>
                <w:rFonts w:eastAsia="Times New Roman" w:cs="Arial"/>
                <w:b/>
                <w:lang w:val="en-US" w:eastAsia="de-DE"/>
              </w:rPr>
              <w:t>. Other applicable regulations</w:t>
            </w:r>
          </w:p>
          <w:p w14:paraId="1C7DDDFC" w14:textId="77777777" w:rsidR="003E41AE" w:rsidRPr="00F71299" w:rsidRDefault="003E41AE" w:rsidP="00C4350F">
            <w:pPr>
              <w:spacing w:after="0" w:line="240" w:lineRule="auto"/>
              <w:jc w:val="both"/>
              <w:rPr>
                <w:rFonts w:eastAsia="Times New Roman" w:cs="Arial"/>
                <w:lang w:val="en-US" w:eastAsia="de-DE"/>
              </w:rPr>
            </w:pPr>
            <w:r w:rsidRPr="00F71299">
              <w:rPr>
                <w:rFonts w:eastAsia="Times New Roman"/>
                <w:lang w:val="en-US" w:eastAsia="de-DE"/>
              </w:rPr>
              <w:t>The following rules apply in the current version are a constituent part of this quality assurance agreement:</w:t>
            </w:r>
          </w:p>
          <w:p w14:paraId="23B9D621" w14:textId="77777777" w:rsidR="003E41AE" w:rsidRPr="00F71299" w:rsidRDefault="003E41AE" w:rsidP="00C4350F">
            <w:pPr>
              <w:spacing w:after="0" w:line="240" w:lineRule="auto"/>
              <w:jc w:val="both"/>
              <w:rPr>
                <w:rFonts w:eastAsia="Times New Roman" w:cs="Arial"/>
                <w:lang w:val="en-US" w:eastAsia="de-DE"/>
              </w:rPr>
            </w:pPr>
          </w:p>
          <w:p w14:paraId="2B5871B4" w14:textId="77777777" w:rsidR="003E41AE" w:rsidRPr="00F71299" w:rsidRDefault="0081783F"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 xml:space="preserve">Minimum requirements </w:t>
            </w:r>
            <w:r w:rsidR="003E41AE" w:rsidRPr="00F71299">
              <w:rPr>
                <w:rFonts w:eastAsia="Times New Roman" w:cs="Arial"/>
                <w:lang w:eastAsia="de-DE"/>
              </w:rPr>
              <w:t>DIN EN ISO 9001</w:t>
            </w:r>
          </w:p>
          <w:p w14:paraId="7B0EC554" w14:textId="77777777" w:rsidR="003E41AE" w:rsidRPr="003408C1" w:rsidRDefault="003E41AE" w:rsidP="003408C1">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IATF 16949</w:t>
            </w:r>
            <w:r w:rsidR="003408C1">
              <w:rPr>
                <w:rFonts w:eastAsia="Times New Roman" w:cs="Arial"/>
                <w:lang w:eastAsia="de-DE"/>
              </w:rPr>
              <w:t xml:space="preserve"> and </w:t>
            </w:r>
            <w:r w:rsidR="003408C1" w:rsidRPr="003408C1">
              <w:rPr>
                <w:rFonts w:eastAsia="Times New Roman" w:cs="Arial"/>
                <w:lang w:eastAsia="de-DE"/>
              </w:rPr>
              <w:t>DIN EN ISO 14001</w:t>
            </w:r>
          </w:p>
          <w:p w14:paraId="00B5178A" w14:textId="77777777"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F71299">
              <w:rPr>
                <w:rFonts w:eastAsia="Times New Roman" w:cs="Arial"/>
                <w:lang w:val="en-US" w:eastAsia="de-DE"/>
              </w:rPr>
              <w:t>PPAP, MSA, SPC, FMEA according AIAG (Automotive Industry Action Group)</w:t>
            </w:r>
          </w:p>
          <w:p w14:paraId="3E54AB86" w14:textId="77777777"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Valid VDA-Bände</w:t>
            </w:r>
          </w:p>
          <w:p w14:paraId="51451BD5" w14:textId="0B1EDF0D"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AIAG/ EAQF/ AVSQ publication</w:t>
            </w:r>
            <w:r w:rsidR="008A4ACB">
              <w:rPr>
                <w:rFonts w:eastAsia="Times New Roman" w:cs="Arial"/>
                <w:lang w:eastAsia="de-DE"/>
              </w:rPr>
              <w:t>s</w:t>
            </w:r>
          </w:p>
          <w:p w14:paraId="63498BC0" w14:textId="07D7BC9A" w:rsidR="003E41AE"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eastAsia="de-DE"/>
              </w:rPr>
            </w:pPr>
            <w:r w:rsidRPr="00F71299">
              <w:rPr>
                <w:rFonts w:eastAsia="Times New Roman" w:cs="Arial"/>
                <w:lang w:eastAsia="de-DE"/>
              </w:rPr>
              <w:t>EU Altautorichtlinie (2000/53/EG, 2002/525/EG,</w:t>
            </w:r>
            <w:r w:rsidR="00435F47">
              <w:rPr>
                <w:rFonts w:eastAsia="Times New Roman" w:cs="Arial"/>
                <w:lang w:eastAsia="de-DE"/>
              </w:rPr>
              <w:t xml:space="preserve"> </w:t>
            </w:r>
            <w:r w:rsidRPr="00F71299">
              <w:rPr>
                <w:rFonts w:eastAsia="Times New Roman" w:cs="Arial"/>
                <w:lang w:eastAsia="de-DE"/>
              </w:rPr>
              <w:t>2005/63/EG)</w:t>
            </w:r>
          </w:p>
          <w:p w14:paraId="088ADE24" w14:textId="5E19C1B3" w:rsidR="00526A5B" w:rsidRPr="00526A5B" w:rsidRDefault="00526A5B"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526A5B">
              <w:rPr>
                <w:rFonts w:eastAsia="Times New Roman" w:cs="Arial"/>
                <w:lang w:val="en-US" w:eastAsia="de-DE"/>
              </w:rPr>
              <w:t xml:space="preserve">TISAX </w:t>
            </w:r>
            <w:r>
              <w:rPr>
                <w:rFonts w:eastAsia="Times New Roman" w:cs="Arial"/>
                <w:lang w:val="en-US" w:eastAsia="de-DE"/>
              </w:rPr>
              <w:t>(</w:t>
            </w:r>
            <w:r w:rsidRPr="00526A5B">
              <w:rPr>
                <w:rFonts w:eastAsia="Times New Roman" w:cs="Arial"/>
                <w:lang w:val="en-US" w:eastAsia="de-DE"/>
              </w:rPr>
              <w:t>Trusted Information Security Assessment</w:t>
            </w:r>
            <w:r w:rsidR="00431FB9">
              <w:rPr>
                <w:rFonts w:eastAsia="Times New Roman" w:cs="Arial"/>
                <w:lang w:val="en-US" w:eastAsia="de-DE"/>
              </w:rPr>
              <w:t xml:space="preserve"> </w:t>
            </w:r>
            <w:r w:rsidRPr="00526A5B">
              <w:rPr>
                <w:rFonts w:eastAsia="Times New Roman" w:cs="Arial"/>
                <w:lang w:val="en-US" w:eastAsia="de-DE"/>
              </w:rPr>
              <w:t>Exchange</w:t>
            </w:r>
            <w:r>
              <w:rPr>
                <w:rFonts w:eastAsia="Times New Roman" w:cs="Arial"/>
                <w:lang w:val="en-US" w:eastAsia="de-DE"/>
              </w:rPr>
              <w:t>)</w:t>
            </w:r>
          </w:p>
          <w:p w14:paraId="178328A2" w14:textId="77777777" w:rsidR="003E41AE" w:rsidRPr="00F71299" w:rsidRDefault="003E41AE"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F71299">
              <w:rPr>
                <w:rFonts w:eastAsia="Times New Roman" w:cs="Arial"/>
                <w:lang w:val="en-US" w:eastAsia="de-DE"/>
              </w:rPr>
              <w:t>Chemical order Reach EG Nr. 1907/2006</w:t>
            </w:r>
          </w:p>
          <w:p w14:paraId="1DBA8733" w14:textId="77777777" w:rsidR="002D029A" w:rsidRPr="00F71299" w:rsidRDefault="003E41AE" w:rsidP="00254B0C">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F71299">
              <w:rPr>
                <w:rFonts w:eastAsia="Times New Roman" w:cs="Arial"/>
                <w:lang w:val="en-US" w:eastAsia="de-DE"/>
              </w:rPr>
              <w:lastRenderedPageBreak/>
              <w:t>Customer specific requirements of the OEM`s (</w:t>
            </w:r>
            <w:r w:rsidR="00254B0C" w:rsidRPr="00F71299">
              <w:rPr>
                <w:rFonts w:eastAsia="Times New Roman" w:cs="Arial"/>
                <w:lang w:val="en-US" w:eastAsia="de-DE"/>
              </w:rPr>
              <w:t xml:space="preserve">e.g. </w:t>
            </w:r>
            <w:r w:rsidRPr="00F71299">
              <w:rPr>
                <w:rFonts w:eastAsia="Times New Roman" w:cs="Arial"/>
                <w:lang w:val="en-US" w:eastAsia="de-DE"/>
              </w:rPr>
              <w:t>DAG: Special Terms, VW, Audi, Porsche: Formel Q Konkret,</w:t>
            </w:r>
            <w:r w:rsidR="008A38A4" w:rsidRPr="00F71299">
              <w:rPr>
                <w:rFonts w:eastAsia="Times New Roman" w:cs="Arial"/>
                <w:lang w:val="en-US" w:eastAsia="de-DE"/>
              </w:rPr>
              <w:t xml:space="preserve"> </w:t>
            </w:r>
            <w:r w:rsidR="002D029A" w:rsidRPr="00F71299">
              <w:rPr>
                <w:rFonts w:eastAsia="Times New Roman" w:cs="Arial"/>
                <w:lang w:val="en-US" w:eastAsia="de-DE"/>
              </w:rPr>
              <w:t xml:space="preserve">BMW: </w:t>
            </w:r>
            <w:r w:rsidR="00254B0C" w:rsidRPr="00F71299">
              <w:rPr>
                <w:rFonts w:eastAsia="Times New Roman" w:cs="Arial"/>
                <w:lang w:val="en-US" w:eastAsia="de-DE"/>
              </w:rPr>
              <w:t>customer r</w:t>
            </w:r>
            <w:r w:rsidR="002D029A" w:rsidRPr="00F71299">
              <w:rPr>
                <w:rFonts w:eastAsia="Times New Roman" w:cs="Arial"/>
                <w:lang w:val="en-US" w:eastAsia="de-DE"/>
              </w:rPr>
              <w:t>equirements</w:t>
            </w:r>
            <w:r w:rsidR="00254B0C" w:rsidRPr="00F71299">
              <w:rPr>
                <w:rFonts w:eastAsia="Times New Roman" w:cs="Arial"/>
                <w:lang w:val="en-US" w:eastAsia="de-DE"/>
              </w:rPr>
              <w:t xml:space="preserve">, </w:t>
            </w:r>
            <w:r w:rsidR="002D029A" w:rsidRPr="00F71299">
              <w:rPr>
                <w:rFonts w:eastAsia="Times New Roman" w:cs="Arial"/>
                <w:lang w:val="en-US" w:eastAsia="de-DE"/>
              </w:rPr>
              <w:t>other OEMs such</w:t>
            </w:r>
            <w:r w:rsidR="00254B0C" w:rsidRPr="00F71299">
              <w:rPr>
                <w:rFonts w:eastAsia="Times New Roman" w:cs="Arial"/>
                <w:lang w:val="en-US" w:eastAsia="de-DE"/>
              </w:rPr>
              <w:t xml:space="preserve"> </w:t>
            </w:r>
            <w:r w:rsidR="002D029A" w:rsidRPr="00F71299">
              <w:rPr>
                <w:rFonts w:eastAsia="Times New Roman" w:cs="Arial"/>
                <w:lang w:val="en-US" w:eastAsia="de-DE"/>
              </w:rPr>
              <w:t xml:space="preserve"> JLR, PSA, Volvo are also to be considered</w:t>
            </w:r>
          </w:p>
          <w:p w14:paraId="17E179C9" w14:textId="77777777" w:rsidR="002D029A" w:rsidRPr="00F71299" w:rsidRDefault="002D029A" w:rsidP="002D029A">
            <w:pPr>
              <w:autoSpaceDE w:val="0"/>
              <w:autoSpaceDN w:val="0"/>
              <w:adjustRightInd w:val="0"/>
              <w:spacing w:after="0" w:line="240" w:lineRule="auto"/>
              <w:ind w:left="284"/>
              <w:contextualSpacing/>
              <w:jc w:val="both"/>
              <w:rPr>
                <w:rFonts w:eastAsia="Times New Roman" w:cs="Arial"/>
                <w:lang w:val="en-US" w:eastAsia="de-DE"/>
              </w:rPr>
            </w:pPr>
          </w:p>
          <w:p w14:paraId="4009C7B8" w14:textId="77777777" w:rsidR="004E6340" w:rsidRPr="00F71299" w:rsidRDefault="002D029A" w:rsidP="00C4350F">
            <w:pPr>
              <w:numPr>
                <w:ilvl w:val="0"/>
                <w:numId w:val="6"/>
              </w:numPr>
              <w:tabs>
                <w:tab w:val="num" w:pos="284"/>
              </w:tabs>
              <w:autoSpaceDE w:val="0"/>
              <w:autoSpaceDN w:val="0"/>
              <w:adjustRightInd w:val="0"/>
              <w:spacing w:after="0" w:line="240" w:lineRule="auto"/>
              <w:ind w:left="284" w:hanging="284"/>
              <w:contextualSpacing/>
              <w:jc w:val="both"/>
              <w:rPr>
                <w:rFonts w:eastAsia="Times New Roman" w:cs="Arial"/>
                <w:lang w:val="en-US" w:eastAsia="de-DE"/>
              </w:rPr>
            </w:pPr>
            <w:r w:rsidRPr="00F71299">
              <w:rPr>
                <w:rFonts w:eastAsia="Times New Roman" w:cs="Arial"/>
                <w:lang w:val="en-US" w:eastAsia="de-DE"/>
              </w:rPr>
              <w:t>The standards regarding fault analysis and warranty of the respective customers must also be considered</w:t>
            </w:r>
          </w:p>
          <w:p w14:paraId="523FC46B" w14:textId="77777777" w:rsidR="001F0C76" w:rsidRPr="00F71299" w:rsidRDefault="001F0C76" w:rsidP="00C4350F">
            <w:pPr>
              <w:spacing w:after="0" w:line="240" w:lineRule="auto"/>
              <w:jc w:val="both"/>
              <w:rPr>
                <w:rFonts w:eastAsia="Times New Roman" w:cs="Arial"/>
                <w:b/>
                <w:lang w:val="en-US" w:eastAsia="de-DE"/>
              </w:rPr>
            </w:pPr>
          </w:p>
          <w:p w14:paraId="735F3042" w14:textId="16682F16"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b/>
                <w:lang w:val="en-US" w:eastAsia="de-DE"/>
              </w:rPr>
              <w:t>14.</w:t>
            </w:r>
            <w:r w:rsidR="00780E1A" w:rsidRPr="00F71299">
              <w:rPr>
                <w:rFonts w:eastAsia="Times New Roman" w:cs="Arial"/>
                <w:b/>
                <w:lang w:val="en-US" w:eastAsia="de-DE"/>
              </w:rPr>
              <w:t xml:space="preserve"> </w:t>
            </w:r>
            <w:r w:rsidR="00435F47" w:rsidRPr="00F71299">
              <w:rPr>
                <w:rFonts w:eastAsia="Times New Roman" w:cs="Arial"/>
                <w:b/>
                <w:lang w:val="en-US" w:eastAsia="de-DE"/>
              </w:rPr>
              <w:t>Severability, Validity</w:t>
            </w:r>
            <w:r w:rsidRPr="00F71299">
              <w:rPr>
                <w:rFonts w:eastAsia="Times New Roman" w:cs="Arial"/>
                <w:b/>
                <w:lang w:val="en-US" w:eastAsia="de-DE"/>
              </w:rPr>
              <w:t xml:space="preserve">                                   </w:t>
            </w:r>
          </w:p>
          <w:p w14:paraId="25CB49B1" w14:textId="01F0C674"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color w:val="000000"/>
                <w:lang w:val="en-US"/>
              </w:rPr>
              <w:t xml:space="preserve">In the event that any provision or portion of this Quality </w:t>
            </w:r>
            <w:r w:rsidR="008A4ACB" w:rsidRPr="00F71299">
              <w:rPr>
                <w:rFonts w:eastAsia="Times New Roman" w:cs="Arial"/>
                <w:color w:val="000000"/>
                <w:lang w:val="en-US"/>
              </w:rPr>
              <w:t>Assurance</w:t>
            </w:r>
            <w:r w:rsidRPr="00F71299">
              <w:rPr>
                <w:rFonts w:eastAsia="Times New Roman" w:cs="Arial"/>
                <w:color w:val="000000"/>
                <w:lang w:val="en-US"/>
              </w:rPr>
              <w:t xml:space="preserve"> Agreement (QAA) is determined to be invalid or unenforceable, in whole or in part, the remaining provisions of the QAA remain unaffected thereby. The invalid part of the QAA is to be replaced by provisions coming reflecting to original intend of the parties and being permitted by applicable law</w:t>
            </w:r>
            <w:r w:rsidRPr="00F71299">
              <w:rPr>
                <w:rFonts w:eastAsia="Times New Roman"/>
                <w:lang w:val="en-US"/>
              </w:rPr>
              <w:t>.</w:t>
            </w:r>
          </w:p>
          <w:p w14:paraId="02D6CC91" w14:textId="77777777" w:rsidR="003E41AE" w:rsidRPr="00F71299" w:rsidRDefault="003E41AE" w:rsidP="00C4350F">
            <w:pPr>
              <w:spacing w:after="0" w:line="240" w:lineRule="auto"/>
              <w:jc w:val="both"/>
              <w:rPr>
                <w:rFonts w:eastAsia="Times New Roman" w:cs="Arial"/>
                <w:b/>
                <w:lang w:val="en-US" w:eastAsia="de-DE"/>
              </w:rPr>
            </w:pPr>
          </w:p>
          <w:p w14:paraId="0572922C" w14:textId="77777777" w:rsidR="003E41AE" w:rsidRPr="00F71299" w:rsidRDefault="003E41AE" w:rsidP="00C4350F">
            <w:pPr>
              <w:spacing w:after="0" w:line="240" w:lineRule="auto"/>
              <w:jc w:val="both"/>
              <w:rPr>
                <w:rFonts w:eastAsia="Times New Roman" w:cs="Arial"/>
                <w:b/>
                <w:lang w:val="en-US" w:eastAsia="de-DE"/>
              </w:rPr>
            </w:pPr>
            <w:r w:rsidRPr="00F71299">
              <w:rPr>
                <w:rFonts w:eastAsia="Times New Roman" w:cs="Arial"/>
                <w:lang w:val="en-US"/>
              </w:rPr>
              <w:t xml:space="preserve">This Quality Assurance Agreement (QAA) is valid upon signature of both parties </w:t>
            </w:r>
            <w:proofErr w:type="gramStart"/>
            <w:r w:rsidRPr="00F71299">
              <w:rPr>
                <w:rFonts w:eastAsia="Times New Roman" w:cs="Arial"/>
                <w:lang w:val="en-US"/>
              </w:rPr>
              <w:t>or</w:t>
            </w:r>
            <w:proofErr w:type="gramEnd"/>
            <w:r w:rsidRPr="00F71299">
              <w:rPr>
                <w:rFonts w:eastAsia="Times New Roman" w:cs="Arial"/>
                <w:lang w:val="en-US"/>
              </w:rPr>
              <w:t xml:space="preserve"> 4 weeks after receipt of an order when no objection against the QAA is being made by supplier. The QAA shall be part of every order transaction.</w:t>
            </w:r>
          </w:p>
          <w:p w14:paraId="175E5E02" w14:textId="77777777" w:rsidR="003E41AE" w:rsidRPr="00F71299" w:rsidRDefault="003E41AE" w:rsidP="00C4350F">
            <w:pPr>
              <w:spacing w:after="0" w:line="240" w:lineRule="auto"/>
              <w:jc w:val="both"/>
              <w:rPr>
                <w:rFonts w:eastAsia="Times New Roman" w:cs="Arial"/>
                <w:b/>
                <w:lang w:val="en-US" w:eastAsia="de-DE"/>
              </w:rPr>
            </w:pPr>
          </w:p>
          <w:p w14:paraId="1A4929CB" w14:textId="77777777" w:rsidR="008C770C" w:rsidRPr="003408C1" w:rsidRDefault="003E41AE" w:rsidP="00C4350F">
            <w:pPr>
              <w:spacing w:after="0" w:line="240" w:lineRule="auto"/>
              <w:jc w:val="both"/>
              <w:rPr>
                <w:rFonts w:eastAsia="Times New Roman" w:cs="Arial"/>
                <w:lang w:val="en-US"/>
              </w:rPr>
            </w:pPr>
            <w:r w:rsidRPr="00F71299">
              <w:rPr>
                <w:rFonts w:eastAsia="Times New Roman" w:cs="Arial"/>
                <w:lang w:val="en-US"/>
              </w:rPr>
              <w:t>We ask you to accept the QAA, sign and return it to us within 14 days</w:t>
            </w:r>
            <w:r w:rsidR="008C770C" w:rsidRPr="00F71299">
              <w:rPr>
                <w:rFonts w:eastAsia="Times New Roman" w:cs="Arial"/>
                <w:lang w:val="en-US"/>
              </w:rPr>
              <w:t>.</w:t>
            </w:r>
          </w:p>
          <w:p w14:paraId="03D50862" w14:textId="77777777" w:rsidR="003E41AE" w:rsidRPr="000A6D32" w:rsidRDefault="003E41AE" w:rsidP="00C4350F">
            <w:pPr>
              <w:spacing w:before="400" w:line="240" w:lineRule="auto"/>
              <w:rPr>
                <w:rFonts w:eastAsia="Times New Roman" w:cs="Arial"/>
                <w:lang w:val="en-US"/>
              </w:rPr>
            </w:pPr>
            <w:r w:rsidRPr="00F71299">
              <w:rPr>
                <w:rFonts w:eastAsia="Times New Roman" w:cs="Arial"/>
                <w:lang w:val="en-US"/>
              </w:rPr>
              <w:t>Here</w:t>
            </w:r>
            <w:r w:rsidR="0081783F" w:rsidRPr="00F71299">
              <w:rPr>
                <w:rFonts w:eastAsia="Times New Roman" w:cs="Arial"/>
                <w:lang w:val="en-US"/>
              </w:rPr>
              <w:t xml:space="preserve"> </w:t>
            </w:r>
            <w:r w:rsidRPr="00F71299">
              <w:rPr>
                <w:rFonts w:eastAsia="Times New Roman" w:cs="Arial"/>
                <w:lang w:val="en-US"/>
              </w:rPr>
              <w:t>with we confirm compliance with the Quality Assurance Agreement of the NBHX.</w:t>
            </w:r>
          </w:p>
          <w:p w14:paraId="1EAF5934" w14:textId="77777777" w:rsidR="003E41AE" w:rsidRPr="000A6D32" w:rsidRDefault="003E41AE" w:rsidP="00C4350F">
            <w:pPr>
              <w:spacing w:after="0" w:line="240" w:lineRule="auto"/>
              <w:jc w:val="both"/>
              <w:rPr>
                <w:rFonts w:eastAsia="Times New Roman" w:cs="Arial"/>
                <w:lang w:val="en-US" w:eastAsia="de-DE"/>
              </w:rPr>
            </w:pPr>
          </w:p>
        </w:tc>
      </w:tr>
      <w:tr w:rsidR="003E41AE" w:rsidRPr="00D53944" w14:paraId="6292CB4B" w14:textId="77777777" w:rsidTr="00C4350F">
        <w:tc>
          <w:tcPr>
            <w:tcW w:w="4820" w:type="dxa"/>
            <w:shd w:val="clear" w:color="auto" w:fill="auto"/>
          </w:tcPr>
          <w:p w14:paraId="72A93BF7" w14:textId="77777777" w:rsidR="003E41AE" w:rsidRPr="003408C1" w:rsidRDefault="003E41AE" w:rsidP="00C4350F">
            <w:pPr>
              <w:spacing w:after="0" w:line="240" w:lineRule="auto"/>
              <w:jc w:val="both"/>
              <w:rPr>
                <w:rFonts w:eastAsia="Times New Roman" w:cs="Arial"/>
                <w:b/>
                <w:sz w:val="36"/>
                <w:szCs w:val="36"/>
                <w:lang w:val="en-US" w:eastAsia="ar-SA"/>
              </w:rPr>
            </w:pPr>
          </w:p>
        </w:tc>
        <w:tc>
          <w:tcPr>
            <w:tcW w:w="4678" w:type="dxa"/>
            <w:shd w:val="clear" w:color="auto" w:fill="auto"/>
          </w:tcPr>
          <w:p w14:paraId="616E612C" w14:textId="77777777" w:rsidR="003E41AE" w:rsidRPr="000A6D32" w:rsidRDefault="003E41AE" w:rsidP="00C4350F">
            <w:pPr>
              <w:spacing w:after="0" w:line="240" w:lineRule="auto"/>
              <w:ind w:left="-4606"/>
              <w:rPr>
                <w:rFonts w:eastAsia="Times New Roman" w:cs="Arial"/>
                <w:b/>
                <w:lang w:val="en-US" w:eastAsia="ar-SA"/>
              </w:rPr>
            </w:pPr>
          </w:p>
        </w:tc>
      </w:tr>
    </w:tbl>
    <w:p w14:paraId="348DF52E" w14:textId="77777777" w:rsidR="00825565" w:rsidRPr="00454E3D" w:rsidRDefault="00825565" w:rsidP="00825565">
      <w:pPr>
        <w:tabs>
          <w:tab w:val="left" w:pos="4820"/>
        </w:tabs>
        <w:spacing w:after="0" w:line="240" w:lineRule="auto"/>
        <w:jc w:val="both"/>
        <w:rPr>
          <w:rFonts w:eastAsia="Times New Roman" w:cs="Arial"/>
          <w:lang w:eastAsia="de-DE"/>
        </w:rPr>
      </w:pPr>
      <w:r w:rsidRPr="00454E3D">
        <w:rPr>
          <w:rFonts w:eastAsia="Times New Roman" w:cs="Arial"/>
          <w:lang w:eastAsia="de-DE"/>
        </w:rPr>
        <w:t>____________</w:t>
      </w:r>
      <w:r w:rsidR="003408C1">
        <w:rPr>
          <w:rFonts w:eastAsia="Times New Roman" w:cs="Arial"/>
          <w:lang w:eastAsia="de-DE"/>
        </w:rPr>
        <w:t>_</w:t>
      </w:r>
      <w:r w:rsidRPr="00454E3D">
        <w:rPr>
          <w:rFonts w:eastAsia="Times New Roman" w:cs="Arial"/>
          <w:lang w:eastAsia="de-DE"/>
        </w:rPr>
        <w:t>___________</w:t>
      </w:r>
      <w:r w:rsidRPr="00454E3D">
        <w:rPr>
          <w:rFonts w:eastAsia="Times New Roman" w:cs="Arial"/>
          <w:lang w:eastAsia="de-DE"/>
        </w:rPr>
        <w:tab/>
        <w:t>_______________________________</w:t>
      </w:r>
    </w:p>
    <w:p w14:paraId="4503C5FE" w14:textId="74CDFB89" w:rsidR="00825565" w:rsidRPr="00454E3D" w:rsidRDefault="00825565" w:rsidP="00825565">
      <w:pPr>
        <w:tabs>
          <w:tab w:val="left" w:pos="4820"/>
          <w:tab w:val="left" w:pos="4962"/>
        </w:tabs>
        <w:spacing w:after="0" w:line="240" w:lineRule="auto"/>
        <w:jc w:val="both"/>
        <w:rPr>
          <w:rFonts w:eastAsia="Times New Roman" w:cs="Arial"/>
          <w:lang w:eastAsia="de-DE"/>
        </w:rPr>
      </w:pPr>
      <w:r w:rsidRPr="00454E3D">
        <w:rPr>
          <w:rFonts w:eastAsia="Times New Roman" w:cs="Arial"/>
          <w:lang w:eastAsia="de-DE"/>
        </w:rPr>
        <w:t xml:space="preserve">(Ort/Datum) </w:t>
      </w:r>
      <w:r w:rsidRPr="00454E3D">
        <w:rPr>
          <w:rFonts w:eastAsia="Times New Roman" w:cs="Arial"/>
          <w:lang w:eastAsia="de-DE"/>
        </w:rPr>
        <w:tab/>
        <w:t>Lieferanten</w:t>
      </w:r>
      <w:r w:rsidR="008C770C">
        <w:rPr>
          <w:rFonts w:eastAsia="Times New Roman" w:cs="Arial"/>
          <w:lang w:eastAsia="de-DE"/>
        </w:rPr>
        <w:t>management</w:t>
      </w:r>
    </w:p>
    <w:p w14:paraId="3CCF8AC6" w14:textId="77777777" w:rsidR="00825565" w:rsidRPr="00454E3D" w:rsidRDefault="00825565" w:rsidP="00825565">
      <w:pPr>
        <w:tabs>
          <w:tab w:val="left" w:pos="4820"/>
          <w:tab w:val="left" w:pos="4962"/>
        </w:tabs>
        <w:spacing w:after="0" w:line="240" w:lineRule="auto"/>
        <w:jc w:val="both"/>
        <w:rPr>
          <w:rFonts w:eastAsia="Times New Roman" w:cs="Arial"/>
          <w:lang w:eastAsia="de-DE"/>
        </w:rPr>
      </w:pPr>
      <w:r w:rsidRPr="00454E3D">
        <w:rPr>
          <w:rFonts w:eastAsia="Times New Roman" w:cs="Arial"/>
          <w:lang w:eastAsia="de-DE"/>
        </w:rPr>
        <w:tab/>
        <w:t>(NBHX</w:t>
      </w:r>
      <w:r w:rsidR="00A15C04">
        <w:rPr>
          <w:rFonts w:eastAsia="Times New Roman" w:cs="Arial"/>
          <w:lang w:eastAsia="de-DE"/>
        </w:rPr>
        <w:t xml:space="preserve"> TRIM Group</w:t>
      </w:r>
      <w:r w:rsidRPr="00454E3D">
        <w:rPr>
          <w:rFonts w:eastAsia="Times New Roman" w:cs="Arial"/>
          <w:lang w:eastAsia="de-DE"/>
        </w:rPr>
        <w:t>)</w:t>
      </w:r>
    </w:p>
    <w:p w14:paraId="010B9E2F" w14:textId="77777777" w:rsidR="00825565" w:rsidRDefault="00825565" w:rsidP="00825565">
      <w:pPr>
        <w:tabs>
          <w:tab w:val="left" w:pos="4820"/>
          <w:tab w:val="left" w:pos="4962"/>
        </w:tabs>
        <w:spacing w:after="0" w:line="240" w:lineRule="auto"/>
        <w:jc w:val="both"/>
        <w:rPr>
          <w:rFonts w:eastAsia="Times New Roman" w:cs="Arial"/>
          <w:lang w:eastAsia="de-DE"/>
        </w:rPr>
      </w:pPr>
    </w:p>
    <w:p w14:paraId="35C012CB" w14:textId="77777777" w:rsidR="003408C1" w:rsidRPr="00454E3D" w:rsidRDefault="003408C1" w:rsidP="00825565">
      <w:pPr>
        <w:tabs>
          <w:tab w:val="left" w:pos="4820"/>
          <w:tab w:val="left" w:pos="4962"/>
        </w:tabs>
        <w:spacing w:after="0" w:line="240" w:lineRule="auto"/>
        <w:jc w:val="both"/>
        <w:rPr>
          <w:rFonts w:eastAsia="Times New Roman" w:cs="Arial"/>
          <w:lang w:eastAsia="de-DE"/>
        </w:rPr>
      </w:pPr>
    </w:p>
    <w:p w14:paraId="249DC58C" w14:textId="77777777" w:rsidR="00825565" w:rsidRPr="00454E3D" w:rsidRDefault="00825565" w:rsidP="00825565">
      <w:pPr>
        <w:tabs>
          <w:tab w:val="left" w:pos="4820"/>
        </w:tabs>
        <w:spacing w:after="0" w:line="240" w:lineRule="auto"/>
        <w:jc w:val="both"/>
        <w:rPr>
          <w:rFonts w:eastAsia="Times New Roman" w:cs="Arial"/>
          <w:lang w:eastAsia="de-DE"/>
        </w:rPr>
      </w:pPr>
      <w:r w:rsidRPr="00454E3D">
        <w:rPr>
          <w:rFonts w:eastAsia="Times New Roman" w:cs="Arial"/>
          <w:lang w:eastAsia="de-DE"/>
        </w:rPr>
        <w:t>________________________</w:t>
      </w:r>
      <w:r w:rsidRPr="00454E3D">
        <w:rPr>
          <w:rFonts w:eastAsia="Times New Roman" w:cs="Arial"/>
          <w:lang w:eastAsia="de-DE"/>
        </w:rPr>
        <w:tab/>
        <w:t>_______________________________</w:t>
      </w:r>
    </w:p>
    <w:p w14:paraId="53B05BF5" w14:textId="77777777" w:rsidR="00825565" w:rsidRPr="00454E3D" w:rsidRDefault="00825565" w:rsidP="00825565">
      <w:pPr>
        <w:tabs>
          <w:tab w:val="left" w:pos="4820"/>
          <w:tab w:val="left" w:pos="4962"/>
        </w:tabs>
        <w:spacing w:after="0" w:line="240" w:lineRule="auto"/>
        <w:jc w:val="both"/>
        <w:rPr>
          <w:rFonts w:eastAsia="Times New Roman" w:cs="Arial"/>
          <w:lang w:eastAsia="de-DE"/>
        </w:rPr>
      </w:pPr>
      <w:r w:rsidRPr="00454E3D">
        <w:rPr>
          <w:rFonts w:eastAsia="Times New Roman" w:cs="Arial"/>
          <w:lang w:eastAsia="de-DE"/>
        </w:rPr>
        <w:t xml:space="preserve">(Ort/Datum)  </w:t>
      </w:r>
      <w:r w:rsidRPr="00454E3D">
        <w:rPr>
          <w:rFonts w:eastAsia="Times New Roman" w:cs="Arial"/>
          <w:lang w:eastAsia="de-DE"/>
        </w:rPr>
        <w:tab/>
        <w:t>Einkaufsleiter</w:t>
      </w:r>
    </w:p>
    <w:p w14:paraId="2FC4A683" w14:textId="77777777" w:rsidR="00825565" w:rsidRPr="00454E3D" w:rsidRDefault="00825565" w:rsidP="00825565">
      <w:pPr>
        <w:tabs>
          <w:tab w:val="left" w:pos="4820"/>
          <w:tab w:val="left" w:pos="4962"/>
        </w:tabs>
        <w:spacing w:after="0" w:line="240" w:lineRule="auto"/>
        <w:jc w:val="both"/>
        <w:rPr>
          <w:rFonts w:eastAsia="Times New Roman" w:cs="Arial"/>
          <w:lang w:eastAsia="de-DE"/>
        </w:rPr>
      </w:pPr>
      <w:r w:rsidRPr="00454E3D">
        <w:rPr>
          <w:rFonts w:eastAsia="Times New Roman" w:cs="Arial"/>
          <w:lang w:eastAsia="de-DE"/>
        </w:rPr>
        <w:tab/>
        <w:t>(NBHX</w:t>
      </w:r>
      <w:r w:rsidR="00A15C04">
        <w:rPr>
          <w:rFonts w:eastAsia="Times New Roman" w:cs="Arial"/>
          <w:lang w:eastAsia="de-DE"/>
        </w:rPr>
        <w:t xml:space="preserve"> TRIM Group</w:t>
      </w:r>
      <w:r w:rsidRPr="00454E3D">
        <w:rPr>
          <w:rFonts w:eastAsia="Times New Roman" w:cs="Arial"/>
          <w:lang w:eastAsia="de-DE"/>
        </w:rPr>
        <w:t xml:space="preserve"> )</w:t>
      </w:r>
    </w:p>
    <w:p w14:paraId="2634C7A2" w14:textId="77777777" w:rsidR="002D029A" w:rsidRDefault="002D029A" w:rsidP="00825565">
      <w:pPr>
        <w:tabs>
          <w:tab w:val="left" w:pos="4820"/>
          <w:tab w:val="left" w:pos="4962"/>
        </w:tabs>
        <w:spacing w:after="0" w:line="240" w:lineRule="auto"/>
        <w:jc w:val="both"/>
        <w:rPr>
          <w:rFonts w:eastAsia="Times New Roman" w:cs="Arial"/>
          <w:lang w:eastAsia="de-DE"/>
        </w:rPr>
      </w:pPr>
    </w:p>
    <w:p w14:paraId="51DB55BC" w14:textId="77777777" w:rsidR="003408C1" w:rsidRPr="00454E3D" w:rsidRDefault="003408C1" w:rsidP="00825565">
      <w:pPr>
        <w:tabs>
          <w:tab w:val="left" w:pos="4820"/>
          <w:tab w:val="left" w:pos="4962"/>
        </w:tabs>
        <w:spacing w:after="0" w:line="240" w:lineRule="auto"/>
        <w:jc w:val="both"/>
        <w:rPr>
          <w:rFonts w:eastAsia="Times New Roman" w:cs="Arial"/>
          <w:lang w:eastAsia="de-DE"/>
        </w:rPr>
      </w:pPr>
    </w:p>
    <w:p w14:paraId="6674FCDD" w14:textId="77777777" w:rsidR="00825565" w:rsidRPr="00454E3D" w:rsidRDefault="00825565" w:rsidP="00825565">
      <w:pPr>
        <w:tabs>
          <w:tab w:val="left" w:pos="4820"/>
        </w:tabs>
        <w:spacing w:after="0" w:line="240" w:lineRule="auto"/>
        <w:jc w:val="both"/>
        <w:rPr>
          <w:rFonts w:eastAsia="Times New Roman" w:cs="Arial"/>
          <w:lang w:eastAsia="de-DE"/>
        </w:rPr>
      </w:pPr>
      <w:r w:rsidRPr="00454E3D">
        <w:rPr>
          <w:rFonts w:eastAsia="Times New Roman" w:cs="Arial"/>
          <w:lang w:eastAsia="de-DE"/>
        </w:rPr>
        <w:t>________________________</w:t>
      </w:r>
      <w:r w:rsidRPr="00454E3D">
        <w:rPr>
          <w:rFonts w:eastAsia="Times New Roman" w:cs="Arial"/>
          <w:lang w:eastAsia="de-DE"/>
        </w:rPr>
        <w:tab/>
        <w:t>_______________________________</w:t>
      </w:r>
    </w:p>
    <w:p w14:paraId="311595E2" w14:textId="77777777" w:rsidR="008B0CD9" w:rsidRDefault="00825565" w:rsidP="003408C1">
      <w:pPr>
        <w:tabs>
          <w:tab w:val="left" w:pos="4820"/>
          <w:tab w:val="left" w:pos="4962"/>
        </w:tabs>
        <w:spacing w:after="0" w:line="240" w:lineRule="auto"/>
        <w:rPr>
          <w:rFonts w:eastAsia="Times New Roman" w:cs="Arial"/>
          <w:lang w:eastAsia="de-DE"/>
        </w:rPr>
      </w:pPr>
      <w:r w:rsidRPr="00454E3D">
        <w:rPr>
          <w:rFonts w:eastAsia="Times New Roman" w:cs="Arial"/>
          <w:lang w:eastAsia="de-DE"/>
        </w:rPr>
        <w:t>(Ort/Datum)</w:t>
      </w:r>
      <w:r w:rsidR="00E74878">
        <w:rPr>
          <w:rFonts w:eastAsia="Times New Roman" w:cs="Arial"/>
          <w:lang w:eastAsia="de-DE"/>
        </w:rPr>
        <w:t xml:space="preserve"> (place/date )</w:t>
      </w:r>
      <w:r w:rsidRPr="00454E3D">
        <w:rPr>
          <w:rFonts w:eastAsia="Times New Roman" w:cs="Arial"/>
          <w:lang w:eastAsia="de-DE"/>
        </w:rPr>
        <w:t xml:space="preserve"> </w:t>
      </w:r>
      <w:r w:rsidRPr="00454E3D">
        <w:rPr>
          <w:rFonts w:eastAsia="Times New Roman" w:cs="Arial"/>
          <w:lang w:eastAsia="de-DE"/>
        </w:rPr>
        <w:tab/>
      </w:r>
      <w:r w:rsidR="00E74878">
        <w:rPr>
          <w:rFonts w:eastAsia="Times New Roman" w:cs="Arial"/>
          <w:lang w:eastAsia="de-DE"/>
        </w:rPr>
        <w:t>Name/</w:t>
      </w:r>
      <w:r w:rsidRPr="00454E3D">
        <w:rPr>
          <w:rFonts w:eastAsia="Times New Roman" w:cs="Arial"/>
          <w:lang w:eastAsia="de-DE"/>
        </w:rPr>
        <w:t>Unterschrift Lieferant u</w:t>
      </w:r>
      <w:r w:rsidR="00E74878">
        <w:rPr>
          <w:rFonts w:eastAsia="Times New Roman" w:cs="Arial"/>
          <w:lang w:eastAsia="de-DE"/>
        </w:rPr>
        <w:t xml:space="preserve">. </w:t>
      </w:r>
      <w:r w:rsidRPr="00454E3D">
        <w:rPr>
          <w:rFonts w:eastAsia="Times New Roman" w:cs="Arial"/>
          <w:lang w:eastAsia="de-DE"/>
        </w:rPr>
        <w:t>Firmenstempel</w:t>
      </w:r>
    </w:p>
    <w:p w14:paraId="2423D2A6" w14:textId="77777777" w:rsidR="00E74878" w:rsidRPr="00E74878" w:rsidRDefault="00E74878" w:rsidP="003408C1">
      <w:pPr>
        <w:tabs>
          <w:tab w:val="left" w:pos="4820"/>
          <w:tab w:val="left" w:pos="4962"/>
        </w:tabs>
        <w:spacing w:after="0" w:line="240" w:lineRule="auto"/>
        <w:rPr>
          <w:rFonts w:eastAsia="Times New Roman" w:cs="Arial"/>
          <w:lang w:val="en-US" w:eastAsia="de-DE"/>
        </w:rPr>
      </w:pPr>
      <w:r>
        <w:rPr>
          <w:rFonts w:eastAsia="Times New Roman" w:cs="Arial"/>
          <w:lang w:eastAsia="de-DE"/>
        </w:rPr>
        <w:tab/>
      </w:r>
      <w:r w:rsidRPr="00E74878">
        <w:rPr>
          <w:rFonts w:eastAsia="Times New Roman" w:cs="Arial"/>
          <w:lang w:val="en-US" w:eastAsia="de-DE"/>
        </w:rPr>
        <w:t>(name / signature supplier and company stamp)</w:t>
      </w:r>
    </w:p>
    <w:sectPr w:rsidR="00E74878" w:rsidRPr="00E74878" w:rsidSect="005A7E78">
      <w:headerReference w:type="default" r:id="rId13"/>
      <w:footerReference w:type="default" r:id="rId14"/>
      <w:headerReference w:type="first" r:id="rId15"/>
      <w:footerReference w:type="first" r:id="rId16"/>
      <w:pgSz w:w="11906" w:h="16838"/>
      <w:pgMar w:top="1673" w:right="1418" w:bottom="426" w:left="1418"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21784" w14:textId="77777777" w:rsidR="00E8517C" w:rsidRDefault="00E8517C" w:rsidP="0088358F">
      <w:pPr>
        <w:spacing w:after="0" w:line="240" w:lineRule="auto"/>
      </w:pPr>
      <w:r>
        <w:separator/>
      </w:r>
    </w:p>
  </w:endnote>
  <w:endnote w:type="continuationSeparator" w:id="0">
    <w:p w14:paraId="0020BF13" w14:textId="77777777" w:rsidR="00E8517C" w:rsidRDefault="00E8517C" w:rsidP="0088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D137" w14:textId="77777777" w:rsidR="00FC78D1" w:rsidRDefault="00FC78D1" w:rsidP="003D2FC7">
    <w:pPr>
      <w:pStyle w:val="Fuzeile"/>
      <w:jc w:val="center"/>
      <w:rPr>
        <w:rFonts w:cs="Calibri"/>
        <w:sz w:val="14"/>
        <w:szCs w:val="14"/>
      </w:rPr>
    </w:pPr>
    <w:r>
      <w:rPr>
        <w:rFonts w:cs="Calibri"/>
        <w:noProof/>
        <w:sz w:val="14"/>
        <w:szCs w:val="14"/>
        <w:lang w:eastAsia="de-DE"/>
      </w:rPr>
      <w:drawing>
        <wp:anchor distT="0" distB="0" distL="114300" distR="114300" simplePos="0" relativeHeight="251657728" behindDoc="0" locked="0" layoutInCell="1" allowOverlap="1" wp14:anchorId="745AEE89" wp14:editId="5F7DE432">
          <wp:simplePos x="0" y="0"/>
          <wp:positionH relativeFrom="margin">
            <wp:posOffset>-204470</wp:posOffset>
          </wp:positionH>
          <wp:positionV relativeFrom="paragraph">
            <wp:posOffset>50800</wp:posOffset>
          </wp:positionV>
          <wp:extent cx="6264275" cy="53340"/>
          <wp:effectExtent l="0" t="0" r="3175" b="3810"/>
          <wp:wrapNone/>
          <wp:docPr id="8" name="Bild 8" descr="linie_blue-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ie_blue-r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53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2262A" w14:textId="77777777" w:rsidR="00FC78D1" w:rsidRDefault="00FC78D1" w:rsidP="003D2FC7">
    <w:pPr>
      <w:pStyle w:val="Fuzeile"/>
      <w:jc w:val="center"/>
      <w:rPr>
        <w:rFonts w:cs="Calibri"/>
        <w:sz w:val="14"/>
        <w:szCs w:val="14"/>
      </w:rPr>
    </w:pPr>
  </w:p>
  <w:p w14:paraId="463EE469" w14:textId="2DC5FD98" w:rsidR="00FC78D1" w:rsidRPr="002D396E" w:rsidRDefault="00431FB9" w:rsidP="003D2FC7">
    <w:pPr>
      <w:pStyle w:val="Fuzeile"/>
      <w:jc w:val="right"/>
      <w:rPr>
        <w:rFonts w:ascii="Century Gothic" w:hAnsi="Century Gothic" w:cs="Calibri"/>
        <w:sz w:val="14"/>
        <w:szCs w:val="14"/>
        <w:lang w:val="en-US"/>
      </w:rPr>
    </w:pPr>
    <w:r>
      <w:rPr>
        <w:noProof/>
      </w:rPr>
      <mc:AlternateContent>
        <mc:Choice Requires="wps">
          <w:drawing>
            <wp:anchor distT="45720" distB="45720" distL="114300" distR="114300" simplePos="0" relativeHeight="251658752" behindDoc="0" locked="0" layoutInCell="1" allowOverlap="1" wp14:anchorId="780B0775" wp14:editId="3BC91F63">
              <wp:simplePos x="0" y="0"/>
              <wp:positionH relativeFrom="column">
                <wp:posOffset>-115570</wp:posOffset>
              </wp:positionH>
              <wp:positionV relativeFrom="paragraph">
                <wp:posOffset>49530</wp:posOffset>
              </wp:positionV>
              <wp:extent cx="1211580" cy="3276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27660"/>
                      </a:xfrm>
                      <a:prstGeom prst="rect">
                        <a:avLst/>
                      </a:prstGeom>
                      <a:noFill/>
                      <a:ln>
                        <a:noFill/>
                      </a:ln>
                    </wps:spPr>
                    <wps:txbx>
                      <w:txbxContent>
                        <w:p w14:paraId="3D8793BB" w14:textId="1B8818D6" w:rsidR="00FC78D1" w:rsidRDefault="00FC78D1">
                          <w:r>
                            <w:rPr>
                              <w:rFonts w:ascii="Century Gothic" w:hAnsi="Century Gothic"/>
                              <w:sz w:val="16"/>
                              <w:lang w:val="en-US"/>
                            </w:rPr>
                            <w:t>U2_</w:t>
                          </w:r>
                          <w:r w:rsidRPr="0072095D">
                            <w:rPr>
                              <w:rFonts w:ascii="Century Gothic" w:hAnsi="Century Gothic"/>
                              <w:sz w:val="16"/>
                              <w:lang w:val="en-US"/>
                            </w:rPr>
                            <w:t>HQ_</w:t>
                          </w:r>
                          <w:r>
                            <w:rPr>
                              <w:rFonts w:ascii="Century Gothic" w:hAnsi="Century Gothic"/>
                              <w:sz w:val="16"/>
                              <w:lang w:val="en-US"/>
                            </w:rPr>
                            <w:t>PR001-</w:t>
                          </w:r>
                          <w:r w:rsidR="00435F47">
                            <w:rPr>
                              <w:rFonts w:ascii="Century Gothic" w:hAnsi="Century Gothic"/>
                              <w:sz w:val="16"/>
                              <w:lang w:val="en-US"/>
                            </w:rPr>
                            <w:t>C</w:t>
                          </w:r>
                          <w:r>
                            <w:rPr>
                              <w:rFonts w:ascii="Century Gothic" w:hAnsi="Century Gothic"/>
                              <w:sz w:val="16"/>
                              <w:lang w:val="en-US"/>
                            </w:rPr>
                            <w:t>_D15</w:t>
                          </w:r>
                          <w:r>
                            <w:rPr>
                              <w:rFonts w:ascii="Century Gothic" w:hAnsi="Century Gothic" w:cs="Calibri"/>
                              <w:sz w:val="14"/>
                              <w:szCs w:val="14"/>
                              <w:lang w:val="en-U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0B0775" id="_x0000_t202" coordsize="21600,21600" o:spt="202" path="m,l,21600r21600,l21600,xe">
              <v:stroke joinstyle="miter"/>
              <v:path gradientshapeok="t" o:connecttype="rect"/>
            </v:shapetype>
            <v:shape id="Textfeld 2" o:spid="_x0000_s1026" type="#_x0000_t202" style="position:absolute;left:0;text-align:left;margin-left:-9.1pt;margin-top:3.9pt;width:95.4pt;height:25.8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" filled="f" stroked="f">
              <v:textbox style="mso-fit-shape-to-text:t">
                <w:txbxContent>
                  <w:p w14:paraId="3D8793BB" w14:textId="1B8818D6" w:rsidR="00FC78D1" w:rsidRDefault="00FC78D1">
                    <w:r>
                      <w:rPr>
                        <w:rFonts w:ascii="Century Gothic" w:hAnsi="Century Gothic"/>
                        <w:sz w:val="16"/>
                        <w:lang w:val="en-US"/>
                      </w:rPr>
                      <w:t>U2_</w:t>
                    </w:r>
                    <w:r w:rsidRPr="0072095D">
                      <w:rPr>
                        <w:rFonts w:ascii="Century Gothic" w:hAnsi="Century Gothic"/>
                        <w:sz w:val="16"/>
                        <w:lang w:val="en-US"/>
                      </w:rPr>
                      <w:t>HQ_</w:t>
                    </w:r>
                    <w:r>
                      <w:rPr>
                        <w:rFonts w:ascii="Century Gothic" w:hAnsi="Century Gothic"/>
                        <w:sz w:val="16"/>
                        <w:lang w:val="en-US"/>
                      </w:rPr>
                      <w:t>PR001-</w:t>
                    </w:r>
                    <w:r w:rsidR="00435F47">
                      <w:rPr>
                        <w:rFonts w:ascii="Century Gothic" w:hAnsi="Century Gothic"/>
                        <w:sz w:val="16"/>
                        <w:lang w:val="en-US"/>
                      </w:rPr>
                      <w:t>C</w:t>
                    </w:r>
                    <w:r>
                      <w:rPr>
                        <w:rFonts w:ascii="Century Gothic" w:hAnsi="Century Gothic"/>
                        <w:sz w:val="16"/>
                        <w:lang w:val="en-US"/>
                      </w:rPr>
                      <w:t>_D15</w:t>
                    </w:r>
                    <w:r>
                      <w:rPr>
                        <w:rFonts w:ascii="Century Gothic" w:hAnsi="Century Gothic" w:cs="Calibri"/>
                        <w:sz w:val="14"/>
                        <w:szCs w:val="14"/>
                        <w:lang w:val="en-US"/>
                      </w:rPr>
                      <w:t xml:space="preserve">                                             </w:t>
                    </w:r>
                  </w:p>
                </w:txbxContent>
              </v:textbox>
            </v:shape>
          </w:pict>
        </mc:Fallback>
      </mc:AlternateContent>
    </w:r>
    <w:r w:rsidR="00FC78D1">
      <w:rPr>
        <w:rFonts w:cs="Calibri"/>
        <w:noProof/>
        <w:sz w:val="14"/>
        <w:szCs w:val="14"/>
        <w:lang w:eastAsia="de-DE"/>
      </w:rPr>
      <w:drawing>
        <wp:inline distT="0" distB="0" distL="0" distR="0" wp14:anchorId="22035DC1" wp14:editId="76307F11">
          <wp:extent cx="1836420" cy="198120"/>
          <wp:effectExtent l="0" t="0" r="0" b="0"/>
          <wp:docPr id="1" name="Bild 1" descr="Member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_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198120"/>
                  </a:xfrm>
                  <a:prstGeom prst="rect">
                    <a:avLst/>
                  </a:prstGeom>
                  <a:noFill/>
                  <a:ln>
                    <a:noFill/>
                  </a:ln>
                </pic:spPr>
              </pic:pic>
            </a:graphicData>
          </a:graphic>
        </wp:inline>
      </w:drawing>
    </w:r>
    <w:r w:rsidR="00FC78D1">
      <w:rPr>
        <w:rFonts w:ascii="Century Gothic" w:hAnsi="Century Gothic" w:cs="Calibri"/>
        <w:sz w:val="14"/>
        <w:szCs w:val="14"/>
        <w:lang w:val="en-US"/>
      </w:rPr>
      <w:t xml:space="preserve">                                                                              </w:t>
    </w:r>
    <w:r w:rsidR="00FC78D1" w:rsidRPr="00A40512">
      <w:rPr>
        <w:sz w:val="18"/>
      </w:rPr>
      <w:fldChar w:fldCharType="begin"/>
    </w:r>
    <w:r w:rsidR="00FC78D1" w:rsidRPr="00CD587A">
      <w:rPr>
        <w:sz w:val="18"/>
        <w:lang w:val="en-US"/>
      </w:rPr>
      <w:instrText>PAGE   \* MERGEFORMAT</w:instrText>
    </w:r>
    <w:r w:rsidR="00FC78D1" w:rsidRPr="00A40512">
      <w:rPr>
        <w:sz w:val="18"/>
      </w:rPr>
      <w:fldChar w:fldCharType="separate"/>
    </w:r>
    <w:r w:rsidR="00FC78D1">
      <w:rPr>
        <w:noProof/>
        <w:sz w:val="18"/>
        <w:lang w:val="en-US"/>
      </w:rPr>
      <w:t>2</w:t>
    </w:r>
    <w:r w:rsidR="00FC78D1" w:rsidRPr="00A40512">
      <w:rPr>
        <w:sz w:val="18"/>
      </w:rPr>
      <w:fldChar w:fldCharType="end"/>
    </w:r>
  </w:p>
  <w:p w14:paraId="75CD7119" w14:textId="77777777" w:rsidR="00FC78D1" w:rsidRPr="00CD587A" w:rsidRDefault="00FC78D1" w:rsidP="003D2FC7">
    <w:pPr>
      <w:pStyle w:val="Fuzeile"/>
      <w:jc w:val="center"/>
      <w:rPr>
        <w:rFonts w:ascii="Century Gothic" w:hAnsi="Century Gothic" w:cs="Calibri"/>
        <w:sz w:val="8"/>
        <w:szCs w:val="14"/>
        <w:lang w:val="en-US"/>
      </w:rPr>
    </w:pPr>
  </w:p>
  <w:p w14:paraId="6578CDEE" w14:textId="77777777" w:rsidR="00FC78D1" w:rsidRPr="003D2FC7" w:rsidRDefault="00FC78D1" w:rsidP="003D2FC7">
    <w:pPr>
      <w:pStyle w:val="Fuzeile"/>
      <w:jc w:val="center"/>
      <w:rPr>
        <w:rFonts w:ascii="Century Gothic" w:hAnsi="Century Gothic"/>
        <w:sz w:val="14"/>
        <w:lang w:val="en-US"/>
      </w:rPr>
    </w:pPr>
    <w:r>
      <w:rPr>
        <w:rFonts w:ascii="Century Gothic" w:hAnsi="Century Gothic"/>
        <w:sz w:val="14"/>
        <w:lang w:val="en-US"/>
      </w:rPr>
      <w:t xml:space="preserve">Automotive Design Concepts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5EE7" w14:textId="76FDC9DE" w:rsidR="00FC78D1" w:rsidRPr="00182FC9" w:rsidRDefault="00FC78D1" w:rsidP="00182FC9">
    <w:pPr>
      <w:pStyle w:val="Fuzeile"/>
    </w:pPr>
    <w:r w:rsidRPr="00182FC9">
      <w:rPr>
        <w:sz w:val="18"/>
      </w:rPr>
      <w:t>U2_HQ_PR001-</w:t>
    </w:r>
    <w:r w:rsidR="00435F47">
      <w:rPr>
        <w:sz w:val="18"/>
      </w:rPr>
      <w:t>C</w:t>
    </w:r>
    <w:r w:rsidRPr="00182FC9">
      <w:rPr>
        <w:sz w:val="18"/>
      </w:rPr>
      <w:t>_D1</w:t>
    </w:r>
    <w:r w:rsidR="008A4ACB">
      <w:rPr>
        <w:sz w:val="18"/>
      </w:rPr>
      <w:t>5</w:t>
    </w:r>
    <w:r w:rsidRPr="00182FC9">
      <w:rPr>
        <w:sz w:val="18"/>
      </w:rPr>
      <w:t>_Qualitätssicherungsvereinbarung_de-en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6C886" w14:textId="77777777" w:rsidR="00E8517C" w:rsidRDefault="00E8517C" w:rsidP="0088358F">
      <w:pPr>
        <w:spacing w:after="0" w:line="240" w:lineRule="auto"/>
      </w:pPr>
      <w:r>
        <w:separator/>
      </w:r>
    </w:p>
  </w:footnote>
  <w:footnote w:type="continuationSeparator" w:id="0">
    <w:p w14:paraId="3C10930D" w14:textId="77777777" w:rsidR="00E8517C" w:rsidRDefault="00E8517C" w:rsidP="0088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5289" w14:textId="77777777" w:rsidR="00FC78D1" w:rsidRDefault="00FC78D1" w:rsidP="00530DDD">
    <w:pPr>
      <w:pStyle w:val="Kopfzeile"/>
      <w:jc w:val="right"/>
    </w:pPr>
    <w:r>
      <w:rPr>
        <w:noProof/>
        <w:lang w:eastAsia="de-DE"/>
      </w:rPr>
      <w:drawing>
        <wp:anchor distT="0" distB="0" distL="114300" distR="114300" simplePos="0" relativeHeight="251656704" behindDoc="0" locked="0" layoutInCell="1" allowOverlap="1" wp14:anchorId="5F51710F" wp14:editId="526B2AEF">
          <wp:simplePos x="0" y="0"/>
          <wp:positionH relativeFrom="column">
            <wp:posOffset>4615180</wp:posOffset>
          </wp:positionH>
          <wp:positionV relativeFrom="paragraph">
            <wp:posOffset>-210820</wp:posOffset>
          </wp:positionV>
          <wp:extent cx="1153160" cy="596265"/>
          <wp:effectExtent l="0" t="0" r="8890" b="0"/>
          <wp:wrapNone/>
          <wp:docPr id="7" name="Bild 7" descr="NBHX_TRIM_GROUP_logo_entwurf_ohne_el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BHX_TRIM_GROUP_logo_entwurf_ohne_ellip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0E3D" w14:textId="77777777" w:rsidR="00FC78D1" w:rsidRDefault="00FC78D1" w:rsidP="00530DD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D0A9" w14:textId="77777777" w:rsidR="00FC78D1" w:rsidRPr="00822EFA" w:rsidRDefault="00FC78D1" w:rsidP="002D396E">
    <w:pPr>
      <w:pStyle w:val="Kopfzeile"/>
      <w:jc w:val="center"/>
      <w:rPr>
        <w:rFonts w:ascii="Century Gothic" w:hAnsi="Century Gothic"/>
        <w:sz w:val="2"/>
      </w:rPr>
    </w:pPr>
  </w:p>
  <w:p w14:paraId="34228F61" w14:textId="77777777" w:rsidR="00FC78D1" w:rsidRPr="002D396E" w:rsidRDefault="00FC78D1" w:rsidP="002D396E">
    <w:pPr>
      <w:pStyle w:val="Kopfzeile"/>
      <w:jc w:val="center"/>
      <w:rPr>
        <w:rFonts w:ascii="Century Gothic" w:hAnsi="Century Gothic"/>
      </w:rPr>
    </w:pPr>
    <w:r w:rsidRPr="002D396E">
      <w:rPr>
        <w:rFonts w:ascii="Century Gothic" w:hAnsi="Century Gothic"/>
      </w:rPr>
      <w:t>Auto</w:t>
    </w:r>
    <w:r>
      <w:rPr>
        <w:rFonts w:ascii="Century Gothic" w:hAnsi="Century Gothic"/>
      </w:rPr>
      <w:t>motive Design Concepts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909DD"/>
    <w:multiLevelType w:val="hybridMultilevel"/>
    <w:tmpl w:val="1BA4B76A"/>
    <w:lvl w:ilvl="0" w:tplc="7C986CA8">
      <w:start w:val="3"/>
      <w:numFmt w:val="bullet"/>
      <w:lvlText w:val="-"/>
      <w:lvlJc w:val="left"/>
      <w:pPr>
        <w:ind w:left="862" w:hanging="360"/>
      </w:pPr>
      <w:rPr>
        <w:rFonts w:ascii="Arial" w:eastAsia="Calibri"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B542367"/>
    <w:multiLevelType w:val="multilevel"/>
    <w:tmpl w:val="FEFCBD5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412BFB"/>
    <w:multiLevelType w:val="hybridMultilevel"/>
    <w:tmpl w:val="FA5E7B12"/>
    <w:lvl w:ilvl="0" w:tplc="7C986CA8">
      <w:start w:val="3"/>
      <w:numFmt w:val="bullet"/>
      <w:lvlText w:val="-"/>
      <w:lvlJc w:val="left"/>
      <w:pPr>
        <w:ind w:left="934" w:hanging="360"/>
      </w:pPr>
      <w:rPr>
        <w:rFonts w:ascii="Arial" w:eastAsia="Calibri" w:hAnsi="Arial" w:cs="Aria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 w15:restartNumberingAfterBreak="0">
    <w:nsid w:val="25B41E6A"/>
    <w:multiLevelType w:val="hybridMultilevel"/>
    <w:tmpl w:val="AC00F40A"/>
    <w:lvl w:ilvl="0" w:tplc="7C986CA8">
      <w:start w:val="3"/>
      <w:numFmt w:val="bullet"/>
      <w:lvlText w:val="-"/>
      <w:lvlJc w:val="left"/>
      <w:pPr>
        <w:ind w:left="792" w:hanging="360"/>
      </w:pPr>
      <w:rPr>
        <w:rFonts w:ascii="Arial" w:eastAsia="Calibri"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4" w15:restartNumberingAfterBreak="0">
    <w:nsid w:val="42102AFD"/>
    <w:multiLevelType w:val="hybridMultilevel"/>
    <w:tmpl w:val="9FE46B02"/>
    <w:lvl w:ilvl="0" w:tplc="7C986CA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5C11A6"/>
    <w:multiLevelType w:val="hybridMultilevel"/>
    <w:tmpl w:val="A4B8CB26"/>
    <w:lvl w:ilvl="0" w:tplc="7C986CA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685A15"/>
    <w:multiLevelType w:val="hybridMultilevel"/>
    <w:tmpl w:val="5EE27B9E"/>
    <w:lvl w:ilvl="0" w:tplc="B6DEF118">
      <w:start w:val="3"/>
      <w:numFmt w:val="bullet"/>
      <w:lvlText w:val="-"/>
      <w:lvlJc w:val="left"/>
      <w:pPr>
        <w:tabs>
          <w:tab w:val="num" w:pos="397"/>
        </w:tabs>
        <w:ind w:left="397" w:hanging="39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C13DC"/>
    <w:multiLevelType w:val="multilevel"/>
    <w:tmpl w:val="C7246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C26979"/>
    <w:multiLevelType w:val="hybridMultilevel"/>
    <w:tmpl w:val="4D648198"/>
    <w:lvl w:ilvl="0" w:tplc="B6DEF118">
      <w:start w:val="3"/>
      <w:numFmt w:val="bullet"/>
      <w:lvlText w:val="-"/>
      <w:lvlJc w:val="left"/>
      <w:pPr>
        <w:tabs>
          <w:tab w:val="num" w:pos="397"/>
        </w:tabs>
        <w:ind w:left="397" w:hanging="397"/>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901BED"/>
    <w:multiLevelType w:val="multilevel"/>
    <w:tmpl w:val="5F7EECB8"/>
    <w:lvl w:ilvl="0">
      <w:start w:val="1"/>
      <w:numFmt w:val="decimal"/>
      <w:pStyle w:val="berschrift1"/>
      <w:lvlText w:val="%1."/>
      <w:lvlJc w:val="left"/>
      <w:pPr>
        <w:tabs>
          <w:tab w:val="num" w:pos="680"/>
        </w:tabs>
        <w:ind w:left="0" w:firstLine="0"/>
      </w:pPr>
      <w:rPr>
        <w:rFonts w:hint="default"/>
      </w:rPr>
    </w:lvl>
    <w:lvl w:ilvl="1">
      <w:start w:val="1"/>
      <w:numFmt w:val="decimal"/>
      <w:pStyle w:val="berschrift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lvlText w:val="%1.%2.%3.%4)"/>
      <w:lvlJc w:val="left"/>
      <w:pPr>
        <w:tabs>
          <w:tab w:val="num" w:pos="851"/>
        </w:tabs>
        <w:ind w:left="0" w:firstLine="0"/>
      </w:pPr>
      <w:rPr>
        <w:rFonts w:hint="default"/>
      </w:rPr>
    </w:lvl>
    <w:lvl w:ilvl="4">
      <w:start w:val="7"/>
      <w:numFmt w:val="decimal"/>
      <w:lvlText w:val="(%5)"/>
      <w:lvlJc w:val="left"/>
      <w:pPr>
        <w:tabs>
          <w:tab w:val="num" w:pos="0"/>
        </w:tabs>
        <w:ind w:left="0" w:firstLine="0"/>
      </w:pPr>
      <w:rPr>
        <w:rFonts w:hint="default"/>
      </w:rPr>
    </w:lvl>
    <w:lvl w:ilvl="5">
      <w:start w:val="1"/>
      <w:numFmt w:val="lowerLetter"/>
      <w:pStyle w:val="berschrift6"/>
      <w:lvlText w:val="(%6)"/>
      <w:lvlJc w:val="left"/>
      <w:pPr>
        <w:tabs>
          <w:tab w:val="num" w:pos="3960"/>
        </w:tabs>
        <w:ind w:left="3600" w:firstLine="0"/>
      </w:pPr>
      <w:rPr>
        <w:rFonts w:hint="default"/>
      </w:rPr>
    </w:lvl>
    <w:lvl w:ilvl="6">
      <w:start w:val="1"/>
      <w:numFmt w:val="lowerRoman"/>
      <w:pStyle w:val="berschrift7"/>
      <w:lvlText w:val="(%7)"/>
      <w:lvlJc w:val="left"/>
      <w:pPr>
        <w:tabs>
          <w:tab w:val="num" w:pos="4680"/>
        </w:tabs>
        <w:ind w:left="4320" w:firstLine="0"/>
      </w:pPr>
      <w:rPr>
        <w:rFonts w:hint="default"/>
      </w:rPr>
    </w:lvl>
    <w:lvl w:ilvl="7">
      <w:start w:val="1"/>
      <w:numFmt w:val="lowerLetter"/>
      <w:pStyle w:val="berschrift8"/>
      <w:lvlText w:val="(%8)"/>
      <w:lvlJc w:val="left"/>
      <w:pPr>
        <w:tabs>
          <w:tab w:val="num" w:pos="5400"/>
        </w:tabs>
        <w:ind w:left="5040" w:firstLine="0"/>
      </w:pPr>
      <w:rPr>
        <w:rFonts w:hint="default"/>
      </w:rPr>
    </w:lvl>
    <w:lvl w:ilvl="8">
      <w:start w:val="1"/>
      <w:numFmt w:val="lowerRoman"/>
      <w:pStyle w:val="berschrift9"/>
      <w:lvlText w:val="(%9)"/>
      <w:lvlJc w:val="left"/>
      <w:pPr>
        <w:tabs>
          <w:tab w:val="num" w:pos="6120"/>
        </w:tabs>
        <w:ind w:left="5760" w:firstLine="0"/>
      </w:pPr>
      <w:rPr>
        <w:rFonts w:hint="default"/>
      </w:rPr>
    </w:lvl>
  </w:abstractNum>
  <w:abstractNum w:abstractNumId="10" w15:restartNumberingAfterBreak="0">
    <w:nsid w:val="7304419C"/>
    <w:multiLevelType w:val="singleLevel"/>
    <w:tmpl w:val="8AF45508"/>
    <w:lvl w:ilvl="0">
      <w:start w:val="12"/>
      <w:numFmt w:val="bullet"/>
      <w:lvlText w:val="-"/>
      <w:lvlJc w:val="left"/>
      <w:pPr>
        <w:tabs>
          <w:tab w:val="num" w:pos="644"/>
        </w:tabs>
        <w:ind w:left="644" w:hanging="360"/>
      </w:pPr>
      <w:rPr>
        <w:rFonts w:hint="default"/>
      </w:rPr>
    </w:lvl>
  </w:abstractNum>
  <w:abstractNum w:abstractNumId="11" w15:restartNumberingAfterBreak="0">
    <w:nsid w:val="7D9E599E"/>
    <w:multiLevelType w:val="hybridMultilevel"/>
    <w:tmpl w:val="1D046E2A"/>
    <w:lvl w:ilvl="0" w:tplc="7C986CA8">
      <w:start w:val="3"/>
      <w:numFmt w:val="bullet"/>
      <w:lvlText w:val="-"/>
      <w:lvlJc w:val="left"/>
      <w:pPr>
        <w:ind w:left="792" w:hanging="360"/>
      </w:pPr>
      <w:rPr>
        <w:rFonts w:ascii="Arial" w:eastAsia="Calibri"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7E320759"/>
    <w:multiLevelType w:val="hybridMultilevel"/>
    <w:tmpl w:val="00E824E4"/>
    <w:lvl w:ilvl="0" w:tplc="7C986CA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3748077">
    <w:abstractNumId w:val="9"/>
  </w:num>
  <w:num w:numId="2" w16cid:durableId="1621297191">
    <w:abstractNumId w:val="1"/>
  </w:num>
  <w:num w:numId="3" w16cid:durableId="1525365655">
    <w:abstractNumId w:val="7"/>
  </w:num>
  <w:num w:numId="4" w16cid:durableId="616645387">
    <w:abstractNumId w:val="4"/>
  </w:num>
  <w:num w:numId="5" w16cid:durableId="264581103">
    <w:abstractNumId w:val="6"/>
  </w:num>
  <w:num w:numId="6" w16cid:durableId="2129623813">
    <w:abstractNumId w:val="10"/>
  </w:num>
  <w:num w:numId="7" w16cid:durableId="1523133010">
    <w:abstractNumId w:val="8"/>
  </w:num>
  <w:num w:numId="8" w16cid:durableId="1183396441">
    <w:abstractNumId w:val="5"/>
  </w:num>
  <w:num w:numId="9" w16cid:durableId="26951894">
    <w:abstractNumId w:val="11"/>
  </w:num>
  <w:num w:numId="10" w16cid:durableId="1208419289">
    <w:abstractNumId w:val="3"/>
  </w:num>
  <w:num w:numId="11" w16cid:durableId="1894850691">
    <w:abstractNumId w:val="0"/>
  </w:num>
  <w:num w:numId="12" w16cid:durableId="673145402">
    <w:abstractNumId w:val="2"/>
  </w:num>
  <w:num w:numId="13" w16cid:durableId="2878625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DD"/>
    <w:rsid w:val="00002A23"/>
    <w:rsid w:val="00012563"/>
    <w:rsid w:val="00015C0A"/>
    <w:rsid w:val="00017530"/>
    <w:rsid w:val="00024CDD"/>
    <w:rsid w:val="00063B96"/>
    <w:rsid w:val="00063C93"/>
    <w:rsid w:val="00073ADD"/>
    <w:rsid w:val="00074D4D"/>
    <w:rsid w:val="000A0A9C"/>
    <w:rsid w:val="000B10F5"/>
    <w:rsid w:val="000D636E"/>
    <w:rsid w:val="001054D0"/>
    <w:rsid w:val="00114BCA"/>
    <w:rsid w:val="00130D5F"/>
    <w:rsid w:val="001431CE"/>
    <w:rsid w:val="001779ED"/>
    <w:rsid w:val="00182FC9"/>
    <w:rsid w:val="001877B3"/>
    <w:rsid w:val="001A6589"/>
    <w:rsid w:val="001A69CB"/>
    <w:rsid w:val="001B1279"/>
    <w:rsid w:val="001F0C76"/>
    <w:rsid w:val="00202E9B"/>
    <w:rsid w:val="00224CE7"/>
    <w:rsid w:val="00254B0C"/>
    <w:rsid w:val="00256A3F"/>
    <w:rsid w:val="0027326A"/>
    <w:rsid w:val="00274E2D"/>
    <w:rsid w:val="0027513A"/>
    <w:rsid w:val="002A7EE8"/>
    <w:rsid w:val="002B13E7"/>
    <w:rsid w:val="002C056B"/>
    <w:rsid w:val="002D029A"/>
    <w:rsid w:val="002D35F0"/>
    <w:rsid w:val="002D396E"/>
    <w:rsid w:val="0031205F"/>
    <w:rsid w:val="00315B73"/>
    <w:rsid w:val="003179FD"/>
    <w:rsid w:val="00337E48"/>
    <w:rsid w:val="003408C1"/>
    <w:rsid w:val="00345742"/>
    <w:rsid w:val="00356F1F"/>
    <w:rsid w:val="00374B2B"/>
    <w:rsid w:val="0039119A"/>
    <w:rsid w:val="00391645"/>
    <w:rsid w:val="003B3DB8"/>
    <w:rsid w:val="003B5480"/>
    <w:rsid w:val="003C6FDF"/>
    <w:rsid w:val="003D2FC7"/>
    <w:rsid w:val="003E41AE"/>
    <w:rsid w:val="003F5C38"/>
    <w:rsid w:val="00403EBF"/>
    <w:rsid w:val="00412017"/>
    <w:rsid w:val="00431FB9"/>
    <w:rsid w:val="00435F47"/>
    <w:rsid w:val="004573F7"/>
    <w:rsid w:val="00474530"/>
    <w:rsid w:val="004A3B32"/>
    <w:rsid w:val="004A7730"/>
    <w:rsid w:val="004D0D3D"/>
    <w:rsid w:val="004E1B8F"/>
    <w:rsid w:val="004E6340"/>
    <w:rsid w:val="004E7880"/>
    <w:rsid w:val="00526A5B"/>
    <w:rsid w:val="00530DDD"/>
    <w:rsid w:val="005401C3"/>
    <w:rsid w:val="00544986"/>
    <w:rsid w:val="00546AE7"/>
    <w:rsid w:val="00560873"/>
    <w:rsid w:val="00576EFD"/>
    <w:rsid w:val="005825D3"/>
    <w:rsid w:val="005A7E78"/>
    <w:rsid w:val="005C3F81"/>
    <w:rsid w:val="00612FF4"/>
    <w:rsid w:val="0061779E"/>
    <w:rsid w:val="00624FFC"/>
    <w:rsid w:val="00630A37"/>
    <w:rsid w:val="00641FA7"/>
    <w:rsid w:val="00651DF5"/>
    <w:rsid w:val="0065205A"/>
    <w:rsid w:val="0065632A"/>
    <w:rsid w:val="00674923"/>
    <w:rsid w:val="00676DD1"/>
    <w:rsid w:val="00695EDB"/>
    <w:rsid w:val="006A432D"/>
    <w:rsid w:val="006C1E29"/>
    <w:rsid w:val="006C372F"/>
    <w:rsid w:val="006E140B"/>
    <w:rsid w:val="006F18A1"/>
    <w:rsid w:val="007074FF"/>
    <w:rsid w:val="007140F8"/>
    <w:rsid w:val="007279E5"/>
    <w:rsid w:val="00731165"/>
    <w:rsid w:val="00733502"/>
    <w:rsid w:val="00746D18"/>
    <w:rsid w:val="00753E08"/>
    <w:rsid w:val="007708B4"/>
    <w:rsid w:val="00780E1A"/>
    <w:rsid w:val="007A2CFB"/>
    <w:rsid w:val="007A6D82"/>
    <w:rsid w:val="007A759B"/>
    <w:rsid w:val="007B367A"/>
    <w:rsid w:val="007D44D4"/>
    <w:rsid w:val="0081783F"/>
    <w:rsid w:val="00822EFA"/>
    <w:rsid w:val="0082498C"/>
    <w:rsid w:val="00825565"/>
    <w:rsid w:val="008741D8"/>
    <w:rsid w:val="00877238"/>
    <w:rsid w:val="0088358F"/>
    <w:rsid w:val="008A38A4"/>
    <w:rsid w:val="008A4ACB"/>
    <w:rsid w:val="008B0CD9"/>
    <w:rsid w:val="008B58C9"/>
    <w:rsid w:val="008C705E"/>
    <w:rsid w:val="008C770C"/>
    <w:rsid w:val="008D4932"/>
    <w:rsid w:val="008E002A"/>
    <w:rsid w:val="008E299A"/>
    <w:rsid w:val="008F1368"/>
    <w:rsid w:val="00920C71"/>
    <w:rsid w:val="00921C7E"/>
    <w:rsid w:val="00923D6C"/>
    <w:rsid w:val="00933568"/>
    <w:rsid w:val="00937F44"/>
    <w:rsid w:val="00942167"/>
    <w:rsid w:val="00962725"/>
    <w:rsid w:val="0097365C"/>
    <w:rsid w:val="00996C5F"/>
    <w:rsid w:val="009A2F9A"/>
    <w:rsid w:val="00A15C04"/>
    <w:rsid w:val="00A219FD"/>
    <w:rsid w:val="00A5785A"/>
    <w:rsid w:val="00A909B5"/>
    <w:rsid w:val="00AB0795"/>
    <w:rsid w:val="00AC3CB7"/>
    <w:rsid w:val="00AD110F"/>
    <w:rsid w:val="00AD5518"/>
    <w:rsid w:val="00B05C5C"/>
    <w:rsid w:val="00B23FE2"/>
    <w:rsid w:val="00B77EBD"/>
    <w:rsid w:val="00B817FB"/>
    <w:rsid w:val="00B862B8"/>
    <w:rsid w:val="00B96D64"/>
    <w:rsid w:val="00BA7DE8"/>
    <w:rsid w:val="00BC62D0"/>
    <w:rsid w:val="00BD657D"/>
    <w:rsid w:val="00C20C0D"/>
    <w:rsid w:val="00C30DB1"/>
    <w:rsid w:val="00C32168"/>
    <w:rsid w:val="00C4350F"/>
    <w:rsid w:val="00C45EF7"/>
    <w:rsid w:val="00C47865"/>
    <w:rsid w:val="00C75AEC"/>
    <w:rsid w:val="00C95AF4"/>
    <w:rsid w:val="00CA7F95"/>
    <w:rsid w:val="00CB679E"/>
    <w:rsid w:val="00CE3E46"/>
    <w:rsid w:val="00CE4B6D"/>
    <w:rsid w:val="00CE7C7B"/>
    <w:rsid w:val="00CF4E07"/>
    <w:rsid w:val="00CF73EC"/>
    <w:rsid w:val="00D1648A"/>
    <w:rsid w:val="00D2146C"/>
    <w:rsid w:val="00D53944"/>
    <w:rsid w:val="00D56DA3"/>
    <w:rsid w:val="00D95FDC"/>
    <w:rsid w:val="00DA1869"/>
    <w:rsid w:val="00DA277D"/>
    <w:rsid w:val="00DA3F15"/>
    <w:rsid w:val="00DC2FCC"/>
    <w:rsid w:val="00DD6B81"/>
    <w:rsid w:val="00DE4D44"/>
    <w:rsid w:val="00DF3C04"/>
    <w:rsid w:val="00E00F89"/>
    <w:rsid w:val="00E2432B"/>
    <w:rsid w:val="00E40A93"/>
    <w:rsid w:val="00E42E65"/>
    <w:rsid w:val="00E5201C"/>
    <w:rsid w:val="00E524E9"/>
    <w:rsid w:val="00E64C4E"/>
    <w:rsid w:val="00E74878"/>
    <w:rsid w:val="00E8517C"/>
    <w:rsid w:val="00E86A1D"/>
    <w:rsid w:val="00EA6EE0"/>
    <w:rsid w:val="00EC1636"/>
    <w:rsid w:val="00EC512B"/>
    <w:rsid w:val="00F27676"/>
    <w:rsid w:val="00F71299"/>
    <w:rsid w:val="00F872BA"/>
    <w:rsid w:val="00F90B26"/>
    <w:rsid w:val="00F90CB3"/>
    <w:rsid w:val="00F93BBE"/>
    <w:rsid w:val="00FB3197"/>
    <w:rsid w:val="00FC1DD1"/>
    <w:rsid w:val="00FC78D1"/>
    <w:rsid w:val="00FD735A"/>
    <w:rsid w:val="00FF161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B523"/>
  <w15:docId w15:val="{DFFC4F68-489F-4C2E-9C76-09799FB6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119A"/>
    <w:pPr>
      <w:spacing w:after="160" w:line="259" w:lineRule="auto"/>
    </w:pPr>
    <w:rPr>
      <w:rFonts w:ascii="Calibri Light" w:hAnsi="Calibri Light"/>
      <w:sz w:val="22"/>
      <w:szCs w:val="22"/>
      <w:lang w:eastAsia="en-US"/>
    </w:rPr>
  </w:style>
  <w:style w:type="paragraph" w:styleId="berschrift1">
    <w:name w:val="heading 1"/>
    <w:aliases w:val="Kurstitel"/>
    <w:basedOn w:val="Standard"/>
    <w:next w:val="Standard"/>
    <w:link w:val="berschrift1Zchn"/>
    <w:uiPriority w:val="9"/>
    <w:qFormat/>
    <w:rsid w:val="0039119A"/>
    <w:pPr>
      <w:keepNext/>
      <w:keepLines/>
      <w:numPr>
        <w:numId w:val="1"/>
      </w:numPr>
      <w:pBdr>
        <w:bottom w:val="dotted" w:sz="4" w:space="10" w:color="auto"/>
      </w:pBdr>
      <w:tabs>
        <w:tab w:val="clear" w:pos="680"/>
        <w:tab w:val="num" w:pos="1134"/>
        <w:tab w:val="right" w:pos="9498"/>
      </w:tabs>
      <w:spacing w:before="600" w:after="400" w:line="280" w:lineRule="exact"/>
      <w:ind w:left="1134" w:hanging="1134"/>
      <w:contextualSpacing/>
      <w:outlineLvl w:val="0"/>
    </w:pPr>
    <w:rPr>
      <w:rFonts w:eastAsia="Times New Roman"/>
      <w:b/>
      <w:bCs/>
      <w:sz w:val="28"/>
      <w:szCs w:val="28"/>
    </w:rPr>
  </w:style>
  <w:style w:type="paragraph" w:styleId="berschrift2">
    <w:name w:val="heading 2"/>
    <w:aliases w:val="Kursinhalt"/>
    <w:basedOn w:val="Standard"/>
    <w:next w:val="Standard"/>
    <w:link w:val="berschrift2Zchn"/>
    <w:qFormat/>
    <w:rsid w:val="00015C0A"/>
    <w:pPr>
      <w:keepNext/>
      <w:keepLines/>
      <w:numPr>
        <w:ilvl w:val="1"/>
        <w:numId w:val="1"/>
      </w:numPr>
      <w:tabs>
        <w:tab w:val="num" w:pos="1134"/>
        <w:tab w:val="right" w:pos="9498"/>
      </w:tabs>
      <w:spacing w:before="240" w:after="240" w:line="280" w:lineRule="exact"/>
      <w:ind w:left="1134" w:hanging="1134"/>
      <w:contextualSpacing/>
      <w:outlineLvl w:val="1"/>
    </w:pPr>
    <w:rPr>
      <w:rFonts w:eastAsia="Times New Roman"/>
      <w:b/>
      <w:bCs/>
      <w:szCs w:val="26"/>
    </w:rPr>
  </w:style>
  <w:style w:type="paragraph" w:styleId="berschrift3">
    <w:name w:val="heading 3"/>
    <w:basedOn w:val="Standard"/>
    <w:next w:val="Standard"/>
    <w:link w:val="berschrift3Zchn"/>
    <w:qFormat/>
    <w:rsid w:val="00015C0A"/>
    <w:pPr>
      <w:keepNext/>
      <w:keepLines/>
      <w:numPr>
        <w:ilvl w:val="2"/>
        <w:numId w:val="1"/>
      </w:numPr>
      <w:tabs>
        <w:tab w:val="clear" w:pos="680"/>
        <w:tab w:val="num" w:pos="1134"/>
        <w:tab w:val="right" w:pos="9498"/>
      </w:tabs>
      <w:spacing w:before="280" w:after="280" w:line="280" w:lineRule="exact"/>
      <w:ind w:left="1134" w:hanging="1134"/>
      <w:contextualSpacing/>
      <w:outlineLvl w:val="2"/>
    </w:pPr>
    <w:rPr>
      <w:rFonts w:eastAsia="Times New Roman"/>
      <w:b/>
      <w:bCs/>
      <w:sz w:val="20"/>
    </w:rPr>
  </w:style>
  <w:style w:type="paragraph" w:styleId="berschrift4">
    <w:name w:val="heading 4"/>
    <w:basedOn w:val="Standard"/>
    <w:next w:val="Standard"/>
    <w:link w:val="berschrift4Zchn"/>
    <w:unhideWhenUsed/>
    <w:qFormat/>
    <w:rsid w:val="00530DDD"/>
    <w:pPr>
      <w:keepNext/>
      <w:numPr>
        <w:ilvl w:val="3"/>
        <w:numId w:val="1"/>
      </w:numPr>
      <w:tabs>
        <w:tab w:val="clear" w:pos="851"/>
        <w:tab w:val="num" w:pos="1134"/>
        <w:tab w:val="right" w:pos="9498"/>
      </w:tabs>
      <w:spacing w:before="240" w:after="60" w:line="280" w:lineRule="exact"/>
      <w:ind w:left="1134" w:hanging="1134"/>
      <w:contextualSpacing/>
      <w:outlineLvl w:val="3"/>
    </w:pPr>
    <w:rPr>
      <w:rFonts w:ascii="Trebuchet MS" w:eastAsia="Times New Roman" w:hAnsi="Trebuchet MS"/>
      <w:bCs/>
      <w:sz w:val="20"/>
      <w:szCs w:val="20"/>
    </w:rPr>
  </w:style>
  <w:style w:type="paragraph" w:styleId="berschrift5">
    <w:name w:val="heading 5"/>
    <w:basedOn w:val="Standard"/>
    <w:next w:val="Standard"/>
    <w:link w:val="berschrift5Zchn"/>
    <w:qFormat/>
    <w:rsid w:val="00923D6C"/>
    <w:pPr>
      <w:keepNext/>
      <w:spacing w:after="0" w:line="240" w:lineRule="auto"/>
      <w:jc w:val="both"/>
      <w:outlineLvl w:val="4"/>
    </w:pPr>
    <w:rPr>
      <w:rFonts w:ascii="Arial" w:eastAsia="Times New Roman" w:hAnsi="Arial"/>
      <w:b/>
      <w:bCs/>
      <w:szCs w:val="20"/>
      <w:lang w:eastAsia="de-DE"/>
    </w:rPr>
  </w:style>
  <w:style w:type="paragraph" w:styleId="berschrift6">
    <w:name w:val="heading 6"/>
    <w:basedOn w:val="Standard"/>
    <w:next w:val="Standard"/>
    <w:link w:val="berschrift6Zchn"/>
    <w:unhideWhenUsed/>
    <w:qFormat/>
    <w:rsid w:val="00530DDD"/>
    <w:pPr>
      <w:numPr>
        <w:ilvl w:val="5"/>
        <w:numId w:val="1"/>
      </w:numPr>
      <w:spacing w:before="240" w:after="60" w:line="280" w:lineRule="exact"/>
      <w:contextualSpacing/>
      <w:outlineLvl w:val="5"/>
    </w:pPr>
    <w:rPr>
      <w:rFonts w:ascii="Calibri" w:eastAsia="Times New Roman" w:hAnsi="Calibri"/>
      <w:b/>
      <w:bCs/>
    </w:rPr>
  </w:style>
  <w:style w:type="paragraph" w:styleId="berschrift7">
    <w:name w:val="heading 7"/>
    <w:basedOn w:val="Standard"/>
    <w:next w:val="Standard"/>
    <w:link w:val="berschrift7Zchn"/>
    <w:unhideWhenUsed/>
    <w:qFormat/>
    <w:rsid w:val="00530DDD"/>
    <w:pPr>
      <w:numPr>
        <w:ilvl w:val="6"/>
        <w:numId w:val="1"/>
      </w:numPr>
      <w:spacing w:before="240" w:after="60" w:line="280" w:lineRule="exact"/>
      <w:contextualSpacing/>
      <w:outlineLvl w:val="6"/>
    </w:pPr>
    <w:rPr>
      <w:rFonts w:ascii="Calibri" w:eastAsia="Times New Roman" w:hAnsi="Calibri"/>
      <w:sz w:val="24"/>
      <w:szCs w:val="24"/>
    </w:rPr>
  </w:style>
  <w:style w:type="paragraph" w:styleId="berschrift8">
    <w:name w:val="heading 8"/>
    <w:basedOn w:val="Standard"/>
    <w:next w:val="Standard"/>
    <w:link w:val="berschrift8Zchn"/>
    <w:semiHidden/>
    <w:unhideWhenUsed/>
    <w:qFormat/>
    <w:rsid w:val="00530DDD"/>
    <w:pPr>
      <w:numPr>
        <w:ilvl w:val="7"/>
        <w:numId w:val="1"/>
      </w:numPr>
      <w:spacing w:before="240" w:after="60" w:line="280" w:lineRule="exact"/>
      <w:contextualSpacing/>
      <w:outlineLvl w:val="7"/>
    </w:pPr>
    <w:rPr>
      <w:rFonts w:ascii="Calibri" w:eastAsia="Times New Roman" w:hAnsi="Calibri"/>
      <w:i/>
      <w:iCs/>
      <w:sz w:val="24"/>
      <w:szCs w:val="24"/>
    </w:rPr>
  </w:style>
  <w:style w:type="paragraph" w:styleId="berschrift9">
    <w:name w:val="heading 9"/>
    <w:basedOn w:val="Standard"/>
    <w:next w:val="Standard"/>
    <w:link w:val="berschrift9Zchn"/>
    <w:semiHidden/>
    <w:unhideWhenUsed/>
    <w:qFormat/>
    <w:rsid w:val="00530DDD"/>
    <w:pPr>
      <w:numPr>
        <w:ilvl w:val="8"/>
        <w:numId w:val="1"/>
      </w:numPr>
      <w:spacing w:before="240" w:after="60" w:line="280" w:lineRule="exact"/>
      <w:contextualSpacing/>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58F"/>
  </w:style>
  <w:style w:type="paragraph" w:styleId="Fuzeile">
    <w:name w:val="footer"/>
    <w:basedOn w:val="Standard"/>
    <w:link w:val="FuzeileZchn"/>
    <w:uiPriority w:val="99"/>
    <w:unhideWhenUsed/>
    <w:rsid w:val="00883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58F"/>
  </w:style>
  <w:style w:type="table" w:styleId="Tabellenraster">
    <w:name w:val="Table Grid"/>
    <w:basedOn w:val="NormaleTabelle"/>
    <w:uiPriority w:val="59"/>
    <w:rsid w:val="00187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39119A"/>
    <w:rPr>
      <w:rFonts w:ascii="Calibri" w:hAnsi="Calibri"/>
      <w:color w:val="808080"/>
    </w:rPr>
  </w:style>
  <w:style w:type="character" w:customStyle="1" w:styleId="berschrift1Zchn">
    <w:name w:val="Überschrift 1 Zchn"/>
    <w:aliases w:val="Kurstitel Zchn"/>
    <w:link w:val="berschrift1"/>
    <w:uiPriority w:val="9"/>
    <w:rsid w:val="0039119A"/>
    <w:rPr>
      <w:rFonts w:ascii="Calibri Light" w:eastAsia="Times New Roman" w:hAnsi="Calibri Light"/>
      <w:b/>
      <w:bCs/>
      <w:sz w:val="28"/>
      <w:szCs w:val="28"/>
      <w:lang w:val="de-DE"/>
    </w:rPr>
  </w:style>
  <w:style w:type="character" w:customStyle="1" w:styleId="berschrift2Zchn">
    <w:name w:val="Überschrift 2 Zchn"/>
    <w:aliases w:val="Kursinhalt Zchn"/>
    <w:link w:val="berschrift2"/>
    <w:rsid w:val="00015C0A"/>
    <w:rPr>
      <w:rFonts w:ascii="Calibri Light" w:eastAsia="Times New Roman" w:hAnsi="Calibri Light"/>
      <w:b/>
      <w:bCs/>
      <w:sz w:val="22"/>
      <w:szCs w:val="26"/>
      <w:lang w:val="de-DE"/>
    </w:rPr>
  </w:style>
  <w:style w:type="character" w:customStyle="1" w:styleId="berschrift3Zchn">
    <w:name w:val="Überschrift 3 Zchn"/>
    <w:link w:val="berschrift3"/>
    <w:rsid w:val="00015C0A"/>
    <w:rPr>
      <w:rFonts w:ascii="Calibri Light" w:eastAsia="Times New Roman" w:hAnsi="Calibri Light"/>
      <w:b/>
      <w:bCs/>
      <w:szCs w:val="22"/>
      <w:lang w:val="de-DE"/>
    </w:rPr>
  </w:style>
  <w:style w:type="character" w:customStyle="1" w:styleId="berschrift4Zchn">
    <w:name w:val="Überschrift 4 Zchn"/>
    <w:link w:val="berschrift4"/>
    <w:rsid w:val="00530DDD"/>
    <w:rPr>
      <w:rFonts w:ascii="Trebuchet MS" w:eastAsia="Times New Roman" w:hAnsi="Trebuchet MS"/>
      <w:bCs/>
      <w:lang w:val="de-DE"/>
    </w:rPr>
  </w:style>
  <w:style w:type="character" w:customStyle="1" w:styleId="berschrift6Zchn">
    <w:name w:val="Überschrift 6 Zchn"/>
    <w:link w:val="berschrift6"/>
    <w:rsid w:val="00530DDD"/>
    <w:rPr>
      <w:rFonts w:eastAsia="Times New Roman"/>
      <w:b/>
      <w:bCs/>
      <w:sz w:val="22"/>
      <w:szCs w:val="22"/>
      <w:lang w:val="de-DE"/>
    </w:rPr>
  </w:style>
  <w:style w:type="character" w:customStyle="1" w:styleId="berschrift7Zchn">
    <w:name w:val="Überschrift 7 Zchn"/>
    <w:link w:val="berschrift7"/>
    <w:rsid w:val="00530DDD"/>
    <w:rPr>
      <w:rFonts w:eastAsia="Times New Roman"/>
      <w:sz w:val="24"/>
      <w:szCs w:val="24"/>
      <w:lang w:val="de-DE"/>
    </w:rPr>
  </w:style>
  <w:style w:type="character" w:customStyle="1" w:styleId="berschrift8Zchn">
    <w:name w:val="Überschrift 8 Zchn"/>
    <w:link w:val="berschrift8"/>
    <w:semiHidden/>
    <w:rsid w:val="00530DDD"/>
    <w:rPr>
      <w:rFonts w:eastAsia="Times New Roman"/>
      <w:i/>
      <w:iCs/>
      <w:sz w:val="24"/>
      <w:szCs w:val="24"/>
      <w:lang w:val="de-DE"/>
    </w:rPr>
  </w:style>
  <w:style w:type="character" w:customStyle="1" w:styleId="berschrift9Zchn">
    <w:name w:val="Überschrift 9 Zchn"/>
    <w:link w:val="berschrift9"/>
    <w:semiHidden/>
    <w:rsid w:val="00530DDD"/>
    <w:rPr>
      <w:rFonts w:ascii="Cambria" w:eastAsia="Times New Roman" w:hAnsi="Cambria"/>
      <w:sz w:val="22"/>
      <w:szCs w:val="22"/>
      <w:lang w:val="de-DE"/>
    </w:rPr>
  </w:style>
  <w:style w:type="paragraph" w:styleId="Verzeichnis1">
    <w:name w:val="toc 1"/>
    <w:basedOn w:val="Standard"/>
    <w:next w:val="Standard"/>
    <w:autoRedefine/>
    <w:uiPriority w:val="39"/>
    <w:rsid w:val="007D44D4"/>
    <w:pPr>
      <w:tabs>
        <w:tab w:val="left" w:pos="1134"/>
        <w:tab w:val="right" w:leader="dot" w:pos="9072"/>
      </w:tabs>
      <w:spacing w:before="240" w:after="0" w:line="240" w:lineRule="auto"/>
      <w:ind w:left="1134" w:hanging="1134"/>
    </w:pPr>
    <w:rPr>
      <w:rFonts w:eastAsia="Trebuchet MS"/>
      <w:b/>
      <w:noProof/>
      <w:sz w:val="20"/>
      <w:szCs w:val="72"/>
      <w:lang w:val="de-CH"/>
    </w:rPr>
  </w:style>
  <w:style w:type="paragraph" w:styleId="Abbildungsverzeichnis">
    <w:name w:val="table of figures"/>
    <w:basedOn w:val="Standard"/>
    <w:next w:val="Standard"/>
    <w:uiPriority w:val="99"/>
    <w:rsid w:val="00530DDD"/>
    <w:pPr>
      <w:spacing w:after="400" w:line="280" w:lineRule="exact"/>
      <w:ind w:left="400" w:hanging="400"/>
      <w:contextualSpacing/>
    </w:pPr>
    <w:rPr>
      <w:rFonts w:ascii="Trebuchet MS" w:eastAsia="Trebuchet MS" w:hAnsi="Trebuchet MS"/>
      <w:sz w:val="20"/>
    </w:rPr>
  </w:style>
  <w:style w:type="paragraph" w:styleId="Verzeichnis2">
    <w:name w:val="toc 2"/>
    <w:basedOn w:val="Standard"/>
    <w:next w:val="Standard"/>
    <w:autoRedefine/>
    <w:uiPriority w:val="39"/>
    <w:rsid w:val="007D44D4"/>
    <w:pPr>
      <w:tabs>
        <w:tab w:val="left" w:pos="1134"/>
        <w:tab w:val="right" w:leader="dot" w:pos="9072"/>
      </w:tabs>
      <w:spacing w:before="120" w:after="0" w:line="240" w:lineRule="auto"/>
      <w:ind w:left="1134" w:hanging="1134"/>
    </w:pPr>
    <w:rPr>
      <w:rFonts w:eastAsia="Trebuchet MS"/>
      <w:sz w:val="20"/>
    </w:rPr>
  </w:style>
  <w:style w:type="paragraph" w:styleId="Verzeichnis3">
    <w:name w:val="toc 3"/>
    <w:basedOn w:val="Standard"/>
    <w:next w:val="Standard"/>
    <w:autoRedefine/>
    <w:uiPriority w:val="39"/>
    <w:rsid w:val="007D44D4"/>
    <w:pPr>
      <w:tabs>
        <w:tab w:val="left" w:pos="1134"/>
        <w:tab w:val="right" w:leader="dot" w:pos="9070"/>
      </w:tabs>
      <w:spacing w:before="60" w:after="0" w:line="240" w:lineRule="auto"/>
      <w:ind w:left="1134" w:hanging="1134"/>
    </w:pPr>
    <w:rPr>
      <w:rFonts w:eastAsia="Trebuchet MS"/>
      <w:sz w:val="20"/>
    </w:rPr>
  </w:style>
  <w:style w:type="paragraph" w:styleId="Verzeichnis4">
    <w:name w:val="toc 4"/>
    <w:basedOn w:val="Standard"/>
    <w:next w:val="Standard"/>
    <w:autoRedefine/>
    <w:uiPriority w:val="39"/>
    <w:rsid w:val="007D44D4"/>
    <w:pPr>
      <w:pBdr>
        <w:between w:val="double" w:sz="6" w:space="0" w:color="auto"/>
      </w:pBdr>
      <w:tabs>
        <w:tab w:val="left" w:pos="1134"/>
        <w:tab w:val="right" w:leader="dot" w:pos="9542"/>
      </w:tabs>
      <w:spacing w:after="0" w:line="240" w:lineRule="auto"/>
      <w:ind w:left="1134" w:hanging="1134"/>
    </w:pPr>
    <w:rPr>
      <w:rFonts w:eastAsia="Trebuchet MS"/>
      <w:noProof/>
      <w:sz w:val="20"/>
      <w:szCs w:val="20"/>
    </w:rPr>
  </w:style>
  <w:style w:type="character" w:customStyle="1" w:styleId="FormatvorlageSoreco">
    <w:name w:val="Formatvorlage Soreco"/>
    <w:rsid w:val="00530DDD"/>
    <w:rPr>
      <w:rFonts w:ascii="Trebuchet MS" w:hAnsi="Trebuchet MS"/>
    </w:rPr>
  </w:style>
  <w:style w:type="character" w:styleId="Hyperlink">
    <w:name w:val="Hyperlink"/>
    <w:uiPriority w:val="99"/>
    <w:unhideWhenUsed/>
    <w:rsid w:val="00530DDD"/>
    <w:rPr>
      <w:color w:val="0000FF"/>
      <w:u w:val="single"/>
    </w:rPr>
  </w:style>
  <w:style w:type="paragraph" w:customStyle="1" w:styleId="Default">
    <w:name w:val="Default"/>
    <w:rsid w:val="00731165"/>
    <w:pPr>
      <w:autoSpaceDE w:val="0"/>
      <w:autoSpaceDN w:val="0"/>
      <w:adjustRightInd w:val="0"/>
    </w:pPr>
    <w:rPr>
      <w:rFonts w:eastAsia="Times New Roman" w:cs="Calibri"/>
      <w:color w:val="000000"/>
      <w:sz w:val="24"/>
      <w:szCs w:val="24"/>
    </w:rPr>
  </w:style>
  <w:style w:type="paragraph" w:styleId="Sprechblasentext">
    <w:name w:val="Balloon Text"/>
    <w:basedOn w:val="Standard"/>
    <w:link w:val="SprechblasentextZchn"/>
    <w:uiPriority w:val="99"/>
    <w:semiHidden/>
    <w:unhideWhenUsed/>
    <w:rsid w:val="00224CE7"/>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24CE7"/>
    <w:rPr>
      <w:rFonts w:ascii="Segoe UI" w:hAnsi="Segoe UI" w:cs="Segoe UI"/>
      <w:sz w:val="18"/>
      <w:szCs w:val="18"/>
      <w:lang w:val="de-DE"/>
    </w:rPr>
  </w:style>
  <w:style w:type="character" w:styleId="Kommentarzeichen">
    <w:name w:val="annotation reference"/>
    <w:uiPriority w:val="99"/>
    <w:rsid w:val="00CB679E"/>
    <w:rPr>
      <w:sz w:val="16"/>
      <w:szCs w:val="16"/>
    </w:rPr>
  </w:style>
  <w:style w:type="paragraph" w:styleId="Kommentartext">
    <w:name w:val="annotation text"/>
    <w:basedOn w:val="Standard"/>
    <w:link w:val="KommentartextZchn"/>
    <w:uiPriority w:val="99"/>
    <w:rsid w:val="00CB679E"/>
    <w:pPr>
      <w:spacing w:after="0" w:line="240" w:lineRule="auto"/>
    </w:pPr>
    <w:rPr>
      <w:rFonts w:ascii="Arial" w:eastAsia="Times New Roman" w:hAnsi="Arial"/>
      <w:sz w:val="20"/>
      <w:szCs w:val="20"/>
      <w:lang w:eastAsia="de-DE"/>
    </w:rPr>
  </w:style>
  <w:style w:type="character" w:customStyle="1" w:styleId="KommentartextZchn">
    <w:name w:val="Kommentartext Zchn"/>
    <w:link w:val="Kommentartext"/>
    <w:uiPriority w:val="99"/>
    <w:rsid w:val="00CB679E"/>
    <w:rPr>
      <w:rFonts w:ascii="Arial" w:eastAsia="Times New Roman" w:hAnsi="Arial"/>
      <w:lang w:val="de-DE" w:eastAsia="de-DE"/>
    </w:rPr>
  </w:style>
  <w:style w:type="paragraph" w:styleId="Listenabsatz">
    <w:name w:val="List Paragraph"/>
    <w:basedOn w:val="Standard"/>
    <w:uiPriority w:val="34"/>
    <w:qFormat/>
    <w:rsid w:val="00CB679E"/>
    <w:pPr>
      <w:spacing w:after="0" w:line="240" w:lineRule="auto"/>
      <w:ind w:left="708"/>
    </w:pPr>
    <w:rPr>
      <w:rFonts w:ascii="Arial" w:eastAsia="Times New Roman" w:hAnsi="Arial"/>
      <w:sz w:val="20"/>
      <w:szCs w:val="20"/>
      <w:lang w:eastAsia="de-DE"/>
    </w:rPr>
  </w:style>
  <w:style w:type="paragraph" w:styleId="Inhaltsverzeichnisberschrift">
    <w:name w:val="TOC Heading"/>
    <w:basedOn w:val="berschrift1"/>
    <w:next w:val="Standard"/>
    <w:uiPriority w:val="39"/>
    <w:unhideWhenUsed/>
    <w:qFormat/>
    <w:rsid w:val="007D44D4"/>
    <w:pPr>
      <w:numPr>
        <w:numId w:val="0"/>
      </w:numPr>
      <w:pBdr>
        <w:bottom w:val="none" w:sz="0" w:space="0" w:color="auto"/>
      </w:pBdr>
      <w:tabs>
        <w:tab w:val="clear" w:pos="9498"/>
      </w:tabs>
      <w:spacing w:before="240" w:after="0" w:line="259" w:lineRule="auto"/>
      <w:contextualSpacing w:val="0"/>
      <w:outlineLvl w:val="9"/>
    </w:pPr>
    <w:rPr>
      <w:b w:val="0"/>
      <w:bCs w:val="0"/>
      <w:color w:val="2E74B5"/>
      <w:sz w:val="32"/>
      <w:szCs w:val="32"/>
      <w:lang w:val="en-US"/>
    </w:rPr>
  </w:style>
  <w:style w:type="paragraph" w:styleId="Index1">
    <w:name w:val="index 1"/>
    <w:basedOn w:val="Standard"/>
    <w:next w:val="Standard"/>
    <w:autoRedefine/>
    <w:uiPriority w:val="99"/>
    <w:semiHidden/>
    <w:unhideWhenUsed/>
    <w:rsid w:val="0097365C"/>
    <w:pPr>
      <w:ind w:left="220" w:hanging="220"/>
    </w:pPr>
  </w:style>
  <w:style w:type="paragraph" w:styleId="Index3">
    <w:name w:val="index 3"/>
    <w:basedOn w:val="Standard"/>
    <w:next w:val="Standard"/>
    <w:autoRedefine/>
    <w:uiPriority w:val="99"/>
    <w:semiHidden/>
    <w:unhideWhenUsed/>
    <w:rsid w:val="0097365C"/>
    <w:pPr>
      <w:ind w:left="660" w:hanging="220"/>
    </w:pPr>
  </w:style>
  <w:style w:type="paragraph" w:styleId="KeinLeerraum">
    <w:name w:val="No Spacing"/>
    <w:link w:val="KeinLeerraumZchn"/>
    <w:uiPriority w:val="1"/>
    <w:qFormat/>
    <w:rsid w:val="00015C0A"/>
    <w:rPr>
      <w:rFonts w:eastAsia="Times New Roman"/>
      <w:sz w:val="22"/>
      <w:szCs w:val="22"/>
      <w:lang w:val="en-US" w:eastAsia="en-US"/>
    </w:rPr>
  </w:style>
  <w:style w:type="paragraph" w:styleId="Verzeichnis5">
    <w:name w:val="toc 5"/>
    <w:basedOn w:val="Standard"/>
    <w:next w:val="Standard"/>
    <w:autoRedefine/>
    <w:uiPriority w:val="39"/>
    <w:semiHidden/>
    <w:unhideWhenUsed/>
    <w:rsid w:val="007D44D4"/>
    <w:pPr>
      <w:ind w:left="880"/>
    </w:pPr>
  </w:style>
  <w:style w:type="paragraph" w:styleId="Verzeichnis9">
    <w:name w:val="toc 9"/>
    <w:basedOn w:val="Standard"/>
    <w:next w:val="Standard"/>
    <w:autoRedefine/>
    <w:uiPriority w:val="39"/>
    <w:semiHidden/>
    <w:unhideWhenUsed/>
    <w:rsid w:val="007D44D4"/>
    <w:pPr>
      <w:ind w:left="1760"/>
    </w:pPr>
  </w:style>
  <w:style w:type="character" w:customStyle="1" w:styleId="KeinLeerraumZchn">
    <w:name w:val="Kein Leerraum Zchn"/>
    <w:link w:val="KeinLeerraum"/>
    <w:uiPriority w:val="1"/>
    <w:rsid w:val="00015C0A"/>
    <w:rPr>
      <w:rFonts w:eastAsia="Times New Roman"/>
      <w:sz w:val="22"/>
      <w:szCs w:val="22"/>
    </w:rPr>
  </w:style>
  <w:style w:type="character" w:customStyle="1" w:styleId="berschrift5Zchn">
    <w:name w:val="Überschrift 5 Zchn"/>
    <w:link w:val="berschrift5"/>
    <w:rsid w:val="00923D6C"/>
    <w:rPr>
      <w:rFonts w:ascii="Arial" w:eastAsia="Times New Roman" w:hAnsi="Arial"/>
      <w:b/>
      <w:bCs/>
      <w:sz w:val="22"/>
      <w:lang w:val="de-DE" w:eastAsia="de-DE"/>
    </w:rPr>
  </w:style>
  <w:style w:type="numbering" w:customStyle="1" w:styleId="KeineListe1">
    <w:name w:val="Keine Liste1"/>
    <w:next w:val="KeineListe"/>
    <w:uiPriority w:val="99"/>
    <w:semiHidden/>
    <w:unhideWhenUsed/>
    <w:rsid w:val="00923D6C"/>
  </w:style>
  <w:style w:type="paragraph" w:styleId="Beschriftung">
    <w:name w:val="caption"/>
    <w:basedOn w:val="Standard"/>
    <w:qFormat/>
    <w:rsid w:val="00923D6C"/>
    <w:pPr>
      <w:suppressLineNumbers/>
      <w:spacing w:before="120" w:after="120" w:line="240" w:lineRule="auto"/>
    </w:pPr>
    <w:rPr>
      <w:rFonts w:ascii="Arial" w:eastAsia="Times New Roman" w:hAnsi="Arial" w:cs="Tahoma"/>
      <w:i/>
      <w:iCs/>
      <w:sz w:val="26"/>
      <w:szCs w:val="20"/>
      <w:lang w:eastAsia="de-DE"/>
    </w:rPr>
  </w:style>
  <w:style w:type="character" w:customStyle="1" w:styleId="hps">
    <w:name w:val="hps"/>
    <w:rsid w:val="00923D6C"/>
  </w:style>
  <w:style w:type="table" w:customStyle="1" w:styleId="Tabellenraster1">
    <w:name w:val="Tabellenraster1"/>
    <w:basedOn w:val="NormaleTabelle"/>
    <w:next w:val="Tabellenraster"/>
    <w:uiPriority w:val="59"/>
    <w:rsid w:val="00923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uiPriority w:val="99"/>
    <w:semiHidden/>
    <w:unhideWhenUsed/>
    <w:rsid w:val="00923D6C"/>
  </w:style>
  <w:style w:type="paragraph" w:styleId="Textkrper-Einzug2">
    <w:name w:val="Body Text Indent 2"/>
    <w:basedOn w:val="Standard"/>
    <w:link w:val="Textkrper-Einzug2Zchn"/>
    <w:rsid w:val="00923D6C"/>
    <w:pPr>
      <w:tabs>
        <w:tab w:val="left" w:pos="1134"/>
      </w:tabs>
      <w:spacing w:after="0" w:line="240" w:lineRule="auto"/>
      <w:ind w:left="1134" w:hanging="426"/>
    </w:pPr>
    <w:rPr>
      <w:rFonts w:ascii="Times New Roman" w:eastAsia="Times New Roman" w:hAnsi="Times New Roman"/>
      <w:sz w:val="26"/>
      <w:szCs w:val="20"/>
      <w:lang w:eastAsia="de-DE"/>
    </w:rPr>
  </w:style>
  <w:style w:type="character" w:customStyle="1" w:styleId="Textkrper-Einzug2Zchn">
    <w:name w:val="Textkörper-Einzug 2 Zchn"/>
    <w:link w:val="Textkrper-Einzug2"/>
    <w:rsid w:val="00923D6C"/>
    <w:rPr>
      <w:rFonts w:ascii="Times New Roman" w:eastAsia="Times New Roman" w:hAnsi="Times New Roman"/>
      <w:sz w:val="26"/>
      <w:lang w:val="de-DE" w:eastAsia="de-DE"/>
    </w:rPr>
  </w:style>
  <w:style w:type="paragraph" w:styleId="Textkrper">
    <w:name w:val="Body Text"/>
    <w:basedOn w:val="Standard"/>
    <w:link w:val="TextkrperZchn"/>
    <w:uiPriority w:val="99"/>
    <w:semiHidden/>
    <w:unhideWhenUsed/>
    <w:rsid w:val="00923D6C"/>
    <w:pPr>
      <w:spacing w:after="120" w:line="240" w:lineRule="auto"/>
    </w:pPr>
    <w:rPr>
      <w:rFonts w:ascii="Arial" w:eastAsia="Times New Roman" w:hAnsi="Arial"/>
      <w:sz w:val="26"/>
      <w:szCs w:val="20"/>
      <w:lang w:eastAsia="de-DE"/>
    </w:rPr>
  </w:style>
  <w:style w:type="character" w:customStyle="1" w:styleId="TextkrperZchn">
    <w:name w:val="Textkörper Zchn"/>
    <w:link w:val="Textkrper"/>
    <w:uiPriority w:val="99"/>
    <w:semiHidden/>
    <w:rsid w:val="00923D6C"/>
    <w:rPr>
      <w:rFonts w:ascii="Arial" w:eastAsia="Times New Roman" w:hAnsi="Arial"/>
      <w:sz w:val="26"/>
      <w:lang w:val="de-DE" w:eastAsia="de-DE"/>
    </w:rPr>
  </w:style>
  <w:style w:type="character" w:customStyle="1" w:styleId="Heading3Char">
    <w:name w:val="Heading 3 Char"/>
    <w:semiHidden/>
    <w:locked/>
    <w:rsid w:val="00923D6C"/>
    <w:rPr>
      <w:rFonts w:ascii="Cambria" w:hAnsi="Cambria" w:cs="Times New Roman"/>
      <w:b/>
      <w:bCs/>
      <w:sz w:val="26"/>
      <w:szCs w:val="26"/>
    </w:rPr>
  </w:style>
  <w:style w:type="paragraph" w:styleId="Textkrper-Zeileneinzug">
    <w:name w:val="Body Text Indent"/>
    <w:basedOn w:val="Standard"/>
    <w:link w:val="Textkrper-ZeileneinzugZchn"/>
    <w:uiPriority w:val="99"/>
    <w:unhideWhenUsed/>
    <w:rsid w:val="00923D6C"/>
    <w:pPr>
      <w:spacing w:after="120" w:line="240" w:lineRule="auto"/>
      <w:ind w:left="283"/>
    </w:pPr>
    <w:rPr>
      <w:rFonts w:ascii="Arial" w:eastAsia="Times New Roman" w:hAnsi="Arial"/>
      <w:sz w:val="26"/>
      <w:szCs w:val="20"/>
      <w:lang w:eastAsia="de-DE"/>
    </w:rPr>
  </w:style>
  <w:style w:type="character" w:customStyle="1" w:styleId="Textkrper-ZeileneinzugZchn">
    <w:name w:val="Textkörper-Zeileneinzug Zchn"/>
    <w:link w:val="Textkrper-Zeileneinzug"/>
    <w:uiPriority w:val="99"/>
    <w:rsid w:val="00923D6C"/>
    <w:rPr>
      <w:rFonts w:ascii="Arial" w:eastAsia="Times New Roman" w:hAnsi="Arial"/>
      <w:sz w:val="26"/>
      <w:lang w:val="de-DE" w:eastAsia="de-DE"/>
    </w:rPr>
  </w:style>
  <w:style w:type="paragraph" w:styleId="Kommentarthema">
    <w:name w:val="annotation subject"/>
    <w:basedOn w:val="Kommentartext"/>
    <w:next w:val="Kommentartext"/>
    <w:link w:val="KommentarthemaZchn"/>
    <w:uiPriority w:val="99"/>
    <w:semiHidden/>
    <w:unhideWhenUsed/>
    <w:rsid w:val="00923D6C"/>
    <w:rPr>
      <w:b/>
      <w:bCs/>
    </w:rPr>
  </w:style>
  <w:style w:type="character" w:customStyle="1" w:styleId="KommentarthemaZchn">
    <w:name w:val="Kommentarthema Zchn"/>
    <w:link w:val="Kommentarthema"/>
    <w:uiPriority w:val="99"/>
    <w:semiHidden/>
    <w:rsid w:val="00923D6C"/>
    <w:rPr>
      <w:rFonts w:ascii="Arial" w:eastAsia="Times New Roman" w:hAnsi="Arial"/>
      <w:b/>
      <w:bCs/>
      <w:lang w:val="de-DE" w:eastAsia="de-DE"/>
    </w:rPr>
  </w:style>
  <w:style w:type="paragraph" w:styleId="StandardWeb">
    <w:name w:val="Normal (Web)"/>
    <w:basedOn w:val="Standard"/>
    <w:uiPriority w:val="99"/>
    <w:unhideWhenUsed/>
    <w:rsid w:val="008741D8"/>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lid-translation">
    <w:name w:val="tlid-translation"/>
    <w:basedOn w:val="Absatz-Standardschriftart"/>
    <w:rsid w:val="0035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9472">
      <w:bodyDiv w:val="1"/>
      <w:marLeft w:val="0"/>
      <w:marRight w:val="0"/>
      <w:marTop w:val="0"/>
      <w:marBottom w:val="0"/>
      <w:divBdr>
        <w:top w:val="none" w:sz="0" w:space="0" w:color="auto"/>
        <w:left w:val="none" w:sz="0" w:space="0" w:color="auto"/>
        <w:bottom w:val="none" w:sz="0" w:space="0" w:color="auto"/>
        <w:right w:val="none" w:sz="0" w:space="0" w:color="auto"/>
      </w:divBdr>
      <w:divsChild>
        <w:div w:id="1514538221">
          <w:marLeft w:val="0"/>
          <w:marRight w:val="0"/>
          <w:marTop w:val="0"/>
          <w:marBottom w:val="0"/>
          <w:divBdr>
            <w:top w:val="none" w:sz="0" w:space="0" w:color="auto"/>
            <w:left w:val="none" w:sz="0" w:space="0" w:color="auto"/>
            <w:bottom w:val="none" w:sz="0" w:space="0" w:color="auto"/>
            <w:right w:val="none" w:sz="0" w:space="0" w:color="auto"/>
          </w:divBdr>
          <w:divsChild>
            <w:div w:id="1305282576">
              <w:marLeft w:val="0"/>
              <w:marRight w:val="0"/>
              <w:marTop w:val="0"/>
              <w:marBottom w:val="0"/>
              <w:divBdr>
                <w:top w:val="none" w:sz="0" w:space="0" w:color="auto"/>
                <w:left w:val="none" w:sz="0" w:space="0" w:color="auto"/>
                <w:bottom w:val="none" w:sz="0" w:space="0" w:color="auto"/>
                <w:right w:val="none" w:sz="0" w:space="0" w:color="auto"/>
              </w:divBdr>
              <w:divsChild>
                <w:div w:id="1987391480">
                  <w:marLeft w:val="0"/>
                  <w:marRight w:val="0"/>
                  <w:marTop w:val="0"/>
                  <w:marBottom w:val="0"/>
                  <w:divBdr>
                    <w:top w:val="none" w:sz="0" w:space="0" w:color="auto"/>
                    <w:left w:val="none" w:sz="0" w:space="0" w:color="auto"/>
                    <w:bottom w:val="none" w:sz="0" w:space="0" w:color="auto"/>
                    <w:right w:val="none" w:sz="0" w:space="0" w:color="auto"/>
                  </w:divBdr>
                  <w:divsChild>
                    <w:div w:id="588999874">
                      <w:marLeft w:val="0"/>
                      <w:marRight w:val="0"/>
                      <w:marTop w:val="0"/>
                      <w:marBottom w:val="0"/>
                      <w:divBdr>
                        <w:top w:val="none" w:sz="0" w:space="0" w:color="auto"/>
                        <w:left w:val="none" w:sz="0" w:space="0" w:color="auto"/>
                        <w:bottom w:val="none" w:sz="0" w:space="0" w:color="auto"/>
                        <w:right w:val="none" w:sz="0" w:space="0" w:color="auto"/>
                      </w:divBdr>
                      <w:divsChild>
                        <w:div w:id="1583026195">
                          <w:marLeft w:val="0"/>
                          <w:marRight w:val="0"/>
                          <w:marTop w:val="0"/>
                          <w:marBottom w:val="0"/>
                          <w:divBdr>
                            <w:top w:val="none" w:sz="0" w:space="0" w:color="auto"/>
                            <w:left w:val="none" w:sz="0" w:space="0" w:color="auto"/>
                            <w:bottom w:val="none" w:sz="0" w:space="0" w:color="auto"/>
                            <w:right w:val="none" w:sz="0" w:space="0" w:color="auto"/>
                          </w:divBdr>
                          <w:divsChild>
                            <w:div w:id="997732875">
                              <w:marLeft w:val="0"/>
                              <w:marRight w:val="0"/>
                              <w:marTop w:val="0"/>
                              <w:marBottom w:val="0"/>
                              <w:divBdr>
                                <w:top w:val="none" w:sz="0" w:space="0" w:color="auto"/>
                                <w:left w:val="none" w:sz="0" w:space="0" w:color="auto"/>
                                <w:bottom w:val="none" w:sz="0" w:space="0" w:color="auto"/>
                                <w:right w:val="none" w:sz="0" w:space="0" w:color="auto"/>
                              </w:divBdr>
                              <w:divsChild>
                                <w:div w:id="2013871166">
                                  <w:marLeft w:val="0"/>
                                  <w:marRight w:val="0"/>
                                  <w:marTop w:val="0"/>
                                  <w:marBottom w:val="0"/>
                                  <w:divBdr>
                                    <w:top w:val="none" w:sz="0" w:space="0" w:color="auto"/>
                                    <w:left w:val="none" w:sz="0" w:space="0" w:color="auto"/>
                                    <w:bottom w:val="none" w:sz="0" w:space="0" w:color="auto"/>
                                    <w:right w:val="none" w:sz="0" w:space="0" w:color="auto"/>
                                  </w:divBdr>
                                  <w:divsChild>
                                    <w:div w:id="766387082">
                                      <w:marLeft w:val="0"/>
                                      <w:marRight w:val="0"/>
                                      <w:marTop w:val="0"/>
                                      <w:marBottom w:val="0"/>
                                      <w:divBdr>
                                        <w:top w:val="none" w:sz="0" w:space="0" w:color="auto"/>
                                        <w:left w:val="none" w:sz="0" w:space="0" w:color="auto"/>
                                        <w:bottom w:val="none" w:sz="0" w:space="0" w:color="auto"/>
                                        <w:right w:val="none" w:sz="0" w:space="0" w:color="auto"/>
                                      </w:divBdr>
                                      <w:divsChild>
                                        <w:div w:id="1240284359">
                                          <w:marLeft w:val="0"/>
                                          <w:marRight w:val="0"/>
                                          <w:marTop w:val="0"/>
                                          <w:marBottom w:val="495"/>
                                          <w:divBdr>
                                            <w:top w:val="none" w:sz="0" w:space="0" w:color="auto"/>
                                            <w:left w:val="none" w:sz="0" w:space="0" w:color="auto"/>
                                            <w:bottom w:val="none" w:sz="0" w:space="0" w:color="auto"/>
                                            <w:right w:val="none" w:sz="0" w:space="0" w:color="auto"/>
                                          </w:divBdr>
                                          <w:divsChild>
                                            <w:div w:id="10962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618190">
      <w:bodyDiv w:val="1"/>
      <w:marLeft w:val="0"/>
      <w:marRight w:val="0"/>
      <w:marTop w:val="0"/>
      <w:marBottom w:val="0"/>
      <w:divBdr>
        <w:top w:val="none" w:sz="0" w:space="0" w:color="auto"/>
        <w:left w:val="none" w:sz="0" w:space="0" w:color="auto"/>
        <w:bottom w:val="none" w:sz="0" w:space="0" w:color="auto"/>
        <w:right w:val="none" w:sz="0" w:space="0" w:color="auto"/>
      </w:divBdr>
    </w:div>
    <w:div w:id="262684798">
      <w:bodyDiv w:val="1"/>
      <w:marLeft w:val="0"/>
      <w:marRight w:val="0"/>
      <w:marTop w:val="0"/>
      <w:marBottom w:val="0"/>
      <w:divBdr>
        <w:top w:val="none" w:sz="0" w:space="0" w:color="auto"/>
        <w:left w:val="none" w:sz="0" w:space="0" w:color="auto"/>
        <w:bottom w:val="none" w:sz="0" w:space="0" w:color="auto"/>
        <w:right w:val="none" w:sz="0" w:space="0" w:color="auto"/>
      </w:divBdr>
      <w:divsChild>
        <w:div w:id="1214150878">
          <w:marLeft w:val="0"/>
          <w:marRight w:val="0"/>
          <w:marTop w:val="0"/>
          <w:marBottom w:val="0"/>
          <w:divBdr>
            <w:top w:val="none" w:sz="0" w:space="0" w:color="auto"/>
            <w:left w:val="none" w:sz="0" w:space="0" w:color="auto"/>
            <w:bottom w:val="none" w:sz="0" w:space="0" w:color="auto"/>
            <w:right w:val="none" w:sz="0" w:space="0" w:color="auto"/>
          </w:divBdr>
          <w:divsChild>
            <w:div w:id="1222979342">
              <w:marLeft w:val="0"/>
              <w:marRight w:val="0"/>
              <w:marTop w:val="0"/>
              <w:marBottom w:val="0"/>
              <w:divBdr>
                <w:top w:val="none" w:sz="0" w:space="0" w:color="auto"/>
                <w:left w:val="none" w:sz="0" w:space="0" w:color="auto"/>
                <w:bottom w:val="none" w:sz="0" w:space="0" w:color="auto"/>
                <w:right w:val="none" w:sz="0" w:space="0" w:color="auto"/>
              </w:divBdr>
              <w:divsChild>
                <w:div w:id="1347749834">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2110614998">
                          <w:marLeft w:val="0"/>
                          <w:marRight w:val="0"/>
                          <w:marTop w:val="0"/>
                          <w:marBottom w:val="0"/>
                          <w:divBdr>
                            <w:top w:val="none" w:sz="0" w:space="0" w:color="auto"/>
                            <w:left w:val="none" w:sz="0" w:space="0" w:color="auto"/>
                            <w:bottom w:val="none" w:sz="0" w:space="0" w:color="auto"/>
                            <w:right w:val="none" w:sz="0" w:space="0" w:color="auto"/>
                          </w:divBdr>
                          <w:divsChild>
                            <w:div w:id="1445540934">
                              <w:marLeft w:val="0"/>
                              <w:marRight w:val="0"/>
                              <w:marTop w:val="0"/>
                              <w:marBottom w:val="0"/>
                              <w:divBdr>
                                <w:top w:val="none" w:sz="0" w:space="0" w:color="auto"/>
                                <w:left w:val="none" w:sz="0" w:space="0" w:color="auto"/>
                                <w:bottom w:val="none" w:sz="0" w:space="0" w:color="auto"/>
                                <w:right w:val="none" w:sz="0" w:space="0" w:color="auto"/>
                              </w:divBdr>
                              <w:divsChild>
                                <w:div w:id="1352874224">
                                  <w:marLeft w:val="0"/>
                                  <w:marRight w:val="0"/>
                                  <w:marTop w:val="0"/>
                                  <w:marBottom w:val="0"/>
                                  <w:divBdr>
                                    <w:top w:val="none" w:sz="0" w:space="0" w:color="auto"/>
                                    <w:left w:val="none" w:sz="0" w:space="0" w:color="auto"/>
                                    <w:bottom w:val="none" w:sz="0" w:space="0" w:color="auto"/>
                                    <w:right w:val="none" w:sz="0" w:space="0" w:color="auto"/>
                                  </w:divBdr>
                                  <w:divsChild>
                                    <w:div w:id="1151605387">
                                      <w:marLeft w:val="0"/>
                                      <w:marRight w:val="0"/>
                                      <w:marTop w:val="0"/>
                                      <w:marBottom w:val="0"/>
                                      <w:divBdr>
                                        <w:top w:val="none" w:sz="0" w:space="0" w:color="auto"/>
                                        <w:left w:val="none" w:sz="0" w:space="0" w:color="auto"/>
                                        <w:bottom w:val="none" w:sz="0" w:space="0" w:color="auto"/>
                                        <w:right w:val="none" w:sz="0" w:space="0" w:color="auto"/>
                                      </w:divBdr>
                                      <w:divsChild>
                                        <w:div w:id="947542104">
                                          <w:marLeft w:val="0"/>
                                          <w:marRight w:val="0"/>
                                          <w:marTop w:val="0"/>
                                          <w:marBottom w:val="495"/>
                                          <w:divBdr>
                                            <w:top w:val="none" w:sz="0" w:space="0" w:color="auto"/>
                                            <w:left w:val="none" w:sz="0" w:space="0" w:color="auto"/>
                                            <w:bottom w:val="none" w:sz="0" w:space="0" w:color="auto"/>
                                            <w:right w:val="none" w:sz="0" w:space="0" w:color="auto"/>
                                          </w:divBdr>
                                          <w:divsChild>
                                            <w:div w:id="8109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1512">
      <w:bodyDiv w:val="1"/>
      <w:marLeft w:val="0"/>
      <w:marRight w:val="0"/>
      <w:marTop w:val="0"/>
      <w:marBottom w:val="0"/>
      <w:divBdr>
        <w:top w:val="none" w:sz="0" w:space="0" w:color="auto"/>
        <w:left w:val="none" w:sz="0" w:space="0" w:color="auto"/>
        <w:bottom w:val="none" w:sz="0" w:space="0" w:color="auto"/>
        <w:right w:val="none" w:sz="0" w:space="0" w:color="auto"/>
      </w:divBdr>
      <w:divsChild>
        <w:div w:id="783889195">
          <w:marLeft w:val="0"/>
          <w:marRight w:val="0"/>
          <w:marTop w:val="0"/>
          <w:marBottom w:val="0"/>
          <w:divBdr>
            <w:top w:val="none" w:sz="0" w:space="0" w:color="auto"/>
            <w:left w:val="none" w:sz="0" w:space="0" w:color="auto"/>
            <w:bottom w:val="none" w:sz="0" w:space="0" w:color="auto"/>
            <w:right w:val="none" w:sz="0" w:space="0" w:color="auto"/>
          </w:divBdr>
          <w:divsChild>
            <w:div w:id="1933509206">
              <w:marLeft w:val="0"/>
              <w:marRight w:val="0"/>
              <w:marTop w:val="0"/>
              <w:marBottom w:val="0"/>
              <w:divBdr>
                <w:top w:val="none" w:sz="0" w:space="0" w:color="auto"/>
                <w:left w:val="none" w:sz="0" w:space="0" w:color="auto"/>
                <w:bottom w:val="none" w:sz="0" w:space="0" w:color="auto"/>
                <w:right w:val="none" w:sz="0" w:space="0" w:color="auto"/>
              </w:divBdr>
              <w:divsChild>
                <w:div w:id="176775074">
                  <w:marLeft w:val="0"/>
                  <w:marRight w:val="0"/>
                  <w:marTop w:val="0"/>
                  <w:marBottom w:val="0"/>
                  <w:divBdr>
                    <w:top w:val="none" w:sz="0" w:space="0" w:color="auto"/>
                    <w:left w:val="none" w:sz="0" w:space="0" w:color="auto"/>
                    <w:bottom w:val="none" w:sz="0" w:space="0" w:color="auto"/>
                    <w:right w:val="none" w:sz="0" w:space="0" w:color="auto"/>
                  </w:divBdr>
                  <w:divsChild>
                    <w:div w:id="1292786968">
                      <w:marLeft w:val="0"/>
                      <w:marRight w:val="0"/>
                      <w:marTop w:val="0"/>
                      <w:marBottom w:val="0"/>
                      <w:divBdr>
                        <w:top w:val="none" w:sz="0" w:space="0" w:color="auto"/>
                        <w:left w:val="none" w:sz="0" w:space="0" w:color="auto"/>
                        <w:bottom w:val="none" w:sz="0" w:space="0" w:color="auto"/>
                        <w:right w:val="none" w:sz="0" w:space="0" w:color="auto"/>
                      </w:divBdr>
                      <w:divsChild>
                        <w:div w:id="1154177673">
                          <w:marLeft w:val="0"/>
                          <w:marRight w:val="0"/>
                          <w:marTop w:val="0"/>
                          <w:marBottom w:val="0"/>
                          <w:divBdr>
                            <w:top w:val="none" w:sz="0" w:space="0" w:color="auto"/>
                            <w:left w:val="none" w:sz="0" w:space="0" w:color="auto"/>
                            <w:bottom w:val="none" w:sz="0" w:space="0" w:color="auto"/>
                            <w:right w:val="none" w:sz="0" w:space="0" w:color="auto"/>
                          </w:divBdr>
                          <w:divsChild>
                            <w:div w:id="882866370">
                              <w:marLeft w:val="0"/>
                              <w:marRight w:val="0"/>
                              <w:marTop w:val="0"/>
                              <w:marBottom w:val="0"/>
                              <w:divBdr>
                                <w:top w:val="none" w:sz="0" w:space="0" w:color="auto"/>
                                <w:left w:val="none" w:sz="0" w:space="0" w:color="auto"/>
                                <w:bottom w:val="none" w:sz="0" w:space="0" w:color="auto"/>
                                <w:right w:val="none" w:sz="0" w:space="0" w:color="auto"/>
                              </w:divBdr>
                              <w:divsChild>
                                <w:div w:id="964655310">
                                  <w:marLeft w:val="0"/>
                                  <w:marRight w:val="0"/>
                                  <w:marTop w:val="0"/>
                                  <w:marBottom w:val="0"/>
                                  <w:divBdr>
                                    <w:top w:val="none" w:sz="0" w:space="0" w:color="auto"/>
                                    <w:left w:val="none" w:sz="0" w:space="0" w:color="auto"/>
                                    <w:bottom w:val="none" w:sz="0" w:space="0" w:color="auto"/>
                                    <w:right w:val="none" w:sz="0" w:space="0" w:color="auto"/>
                                  </w:divBdr>
                                  <w:divsChild>
                                    <w:div w:id="1039478609">
                                      <w:marLeft w:val="0"/>
                                      <w:marRight w:val="0"/>
                                      <w:marTop w:val="0"/>
                                      <w:marBottom w:val="0"/>
                                      <w:divBdr>
                                        <w:top w:val="none" w:sz="0" w:space="0" w:color="auto"/>
                                        <w:left w:val="none" w:sz="0" w:space="0" w:color="auto"/>
                                        <w:bottom w:val="none" w:sz="0" w:space="0" w:color="auto"/>
                                        <w:right w:val="none" w:sz="0" w:space="0" w:color="auto"/>
                                      </w:divBdr>
                                      <w:divsChild>
                                        <w:div w:id="974914805">
                                          <w:marLeft w:val="0"/>
                                          <w:marRight w:val="0"/>
                                          <w:marTop w:val="0"/>
                                          <w:marBottom w:val="495"/>
                                          <w:divBdr>
                                            <w:top w:val="none" w:sz="0" w:space="0" w:color="auto"/>
                                            <w:left w:val="none" w:sz="0" w:space="0" w:color="auto"/>
                                            <w:bottom w:val="none" w:sz="0" w:space="0" w:color="auto"/>
                                            <w:right w:val="none" w:sz="0" w:space="0" w:color="auto"/>
                                          </w:divBdr>
                                          <w:divsChild>
                                            <w:div w:id="1369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234043">
      <w:bodyDiv w:val="1"/>
      <w:marLeft w:val="0"/>
      <w:marRight w:val="0"/>
      <w:marTop w:val="0"/>
      <w:marBottom w:val="0"/>
      <w:divBdr>
        <w:top w:val="none" w:sz="0" w:space="0" w:color="auto"/>
        <w:left w:val="none" w:sz="0" w:space="0" w:color="auto"/>
        <w:bottom w:val="none" w:sz="0" w:space="0" w:color="auto"/>
        <w:right w:val="none" w:sz="0" w:space="0" w:color="auto"/>
      </w:divBdr>
      <w:divsChild>
        <w:div w:id="234049823">
          <w:marLeft w:val="0"/>
          <w:marRight w:val="0"/>
          <w:marTop w:val="0"/>
          <w:marBottom w:val="0"/>
          <w:divBdr>
            <w:top w:val="none" w:sz="0" w:space="0" w:color="auto"/>
            <w:left w:val="none" w:sz="0" w:space="0" w:color="auto"/>
            <w:bottom w:val="none" w:sz="0" w:space="0" w:color="auto"/>
            <w:right w:val="none" w:sz="0" w:space="0" w:color="auto"/>
          </w:divBdr>
          <w:divsChild>
            <w:div w:id="2088771690">
              <w:marLeft w:val="0"/>
              <w:marRight w:val="0"/>
              <w:marTop w:val="0"/>
              <w:marBottom w:val="0"/>
              <w:divBdr>
                <w:top w:val="none" w:sz="0" w:space="0" w:color="auto"/>
                <w:left w:val="none" w:sz="0" w:space="0" w:color="auto"/>
                <w:bottom w:val="none" w:sz="0" w:space="0" w:color="auto"/>
                <w:right w:val="none" w:sz="0" w:space="0" w:color="auto"/>
              </w:divBdr>
              <w:divsChild>
                <w:div w:id="1689794220">
                  <w:marLeft w:val="0"/>
                  <w:marRight w:val="0"/>
                  <w:marTop w:val="0"/>
                  <w:marBottom w:val="0"/>
                  <w:divBdr>
                    <w:top w:val="none" w:sz="0" w:space="0" w:color="auto"/>
                    <w:left w:val="none" w:sz="0" w:space="0" w:color="auto"/>
                    <w:bottom w:val="none" w:sz="0" w:space="0" w:color="auto"/>
                    <w:right w:val="none" w:sz="0" w:space="0" w:color="auto"/>
                  </w:divBdr>
                  <w:divsChild>
                    <w:div w:id="1860849745">
                      <w:marLeft w:val="0"/>
                      <w:marRight w:val="0"/>
                      <w:marTop w:val="0"/>
                      <w:marBottom w:val="0"/>
                      <w:divBdr>
                        <w:top w:val="none" w:sz="0" w:space="0" w:color="auto"/>
                        <w:left w:val="none" w:sz="0" w:space="0" w:color="auto"/>
                        <w:bottom w:val="none" w:sz="0" w:space="0" w:color="auto"/>
                        <w:right w:val="none" w:sz="0" w:space="0" w:color="auto"/>
                      </w:divBdr>
                      <w:divsChild>
                        <w:div w:id="634026065">
                          <w:marLeft w:val="0"/>
                          <w:marRight w:val="0"/>
                          <w:marTop w:val="0"/>
                          <w:marBottom w:val="0"/>
                          <w:divBdr>
                            <w:top w:val="none" w:sz="0" w:space="0" w:color="auto"/>
                            <w:left w:val="none" w:sz="0" w:space="0" w:color="auto"/>
                            <w:bottom w:val="none" w:sz="0" w:space="0" w:color="auto"/>
                            <w:right w:val="none" w:sz="0" w:space="0" w:color="auto"/>
                          </w:divBdr>
                          <w:divsChild>
                            <w:div w:id="1016927671">
                              <w:marLeft w:val="0"/>
                              <w:marRight w:val="0"/>
                              <w:marTop w:val="0"/>
                              <w:marBottom w:val="0"/>
                              <w:divBdr>
                                <w:top w:val="none" w:sz="0" w:space="0" w:color="auto"/>
                                <w:left w:val="none" w:sz="0" w:space="0" w:color="auto"/>
                                <w:bottom w:val="none" w:sz="0" w:space="0" w:color="auto"/>
                                <w:right w:val="none" w:sz="0" w:space="0" w:color="auto"/>
                              </w:divBdr>
                              <w:divsChild>
                                <w:div w:id="921262698">
                                  <w:marLeft w:val="0"/>
                                  <w:marRight w:val="0"/>
                                  <w:marTop w:val="0"/>
                                  <w:marBottom w:val="0"/>
                                  <w:divBdr>
                                    <w:top w:val="none" w:sz="0" w:space="0" w:color="auto"/>
                                    <w:left w:val="none" w:sz="0" w:space="0" w:color="auto"/>
                                    <w:bottom w:val="none" w:sz="0" w:space="0" w:color="auto"/>
                                    <w:right w:val="none" w:sz="0" w:space="0" w:color="auto"/>
                                  </w:divBdr>
                                  <w:divsChild>
                                    <w:div w:id="2114351814">
                                      <w:marLeft w:val="0"/>
                                      <w:marRight w:val="0"/>
                                      <w:marTop w:val="0"/>
                                      <w:marBottom w:val="0"/>
                                      <w:divBdr>
                                        <w:top w:val="none" w:sz="0" w:space="0" w:color="auto"/>
                                        <w:left w:val="none" w:sz="0" w:space="0" w:color="auto"/>
                                        <w:bottom w:val="none" w:sz="0" w:space="0" w:color="auto"/>
                                        <w:right w:val="none" w:sz="0" w:space="0" w:color="auto"/>
                                      </w:divBdr>
                                      <w:divsChild>
                                        <w:div w:id="1232807805">
                                          <w:marLeft w:val="0"/>
                                          <w:marRight w:val="0"/>
                                          <w:marTop w:val="0"/>
                                          <w:marBottom w:val="495"/>
                                          <w:divBdr>
                                            <w:top w:val="none" w:sz="0" w:space="0" w:color="auto"/>
                                            <w:left w:val="none" w:sz="0" w:space="0" w:color="auto"/>
                                            <w:bottom w:val="none" w:sz="0" w:space="0" w:color="auto"/>
                                            <w:right w:val="none" w:sz="0" w:space="0" w:color="auto"/>
                                          </w:divBdr>
                                          <w:divsChild>
                                            <w:div w:id="10273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927940">
      <w:bodyDiv w:val="1"/>
      <w:marLeft w:val="0"/>
      <w:marRight w:val="0"/>
      <w:marTop w:val="0"/>
      <w:marBottom w:val="0"/>
      <w:divBdr>
        <w:top w:val="none" w:sz="0" w:space="0" w:color="auto"/>
        <w:left w:val="none" w:sz="0" w:space="0" w:color="auto"/>
        <w:bottom w:val="none" w:sz="0" w:space="0" w:color="auto"/>
        <w:right w:val="none" w:sz="0" w:space="0" w:color="auto"/>
      </w:divBdr>
      <w:divsChild>
        <w:div w:id="20253407">
          <w:marLeft w:val="0"/>
          <w:marRight w:val="0"/>
          <w:marTop w:val="0"/>
          <w:marBottom w:val="0"/>
          <w:divBdr>
            <w:top w:val="none" w:sz="0" w:space="0" w:color="auto"/>
            <w:left w:val="none" w:sz="0" w:space="0" w:color="auto"/>
            <w:bottom w:val="none" w:sz="0" w:space="0" w:color="auto"/>
            <w:right w:val="none" w:sz="0" w:space="0" w:color="auto"/>
          </w:divBdr>
          <w:divsChild>
            <w:div w:id="502360101">
              <w:marLeft w:val="0"/>
              <w:marRight w:val="0"/>
              <w:marTop w:val="0"/>
              <w:marBottom w:val="0"/>
              <w:divBdr>
                <w:top w:val="none" w:sz="0" w:space="0" w:color="auto"/>
                <w:left w:val="none" w:sz="0" w:space="0" w:color="auto"/>
                <w:bottom w:val="none" w:sz="0" w:space="0" w:color="auto"/>
                <w:right w:val="none" w:sz="0" w:space="0" w:color="auto"/>
              </w:divBdr>
              <w:divsChild>
                <w:div w:id="618954511">
                  <w:marLeft w:val="0"/>
                  <w:marRight w:val="0"/>
                  <w:marTop w:val="0"/>
                  <w:marBottom w:val="0"/>
                  <w:divBdr>
                    <w:top w:val="none" w:sz="0" w:space="0" w:color="auto"/>
                    <w:left w:val="none" w:sz="0" w:space="0" w:color="auto"/>
                    <w:bottom w:val="none" w:sz="0" w:space="0" w:color="auto"/>
                    <w:right w:val="none" w:sz="0" w:space="0" w:color="auto"/>
                  </w:divBdr>
                  <w:divsChild>
                    <w:div w:id="1321883171">
                      <w:marLeft w:val="0"/>
                      <w:marRight w:val="0"/>
                      <w:marTop w:val="0"/>
                      <w:marBottom w:val="0"/>
                      <w:divBdr>
                        <w:top w:val="none" w:sz="0" w:space="0" w:color="auto"/>
                        <w:left w:val="none" w:sz="0" w:space="0" w:color="auto"/>
                        <w:bottom w:val="none" w:sz="0" w:space="0" w:color="auto"/>
                        <w:right w:val="none" w:sz="0" w:space="0" w:color="auto"/>
                      </w:divBdr>
                      <w:divsChild>
                        <w:div w:id="2024164139">
                          <w:marLeft w:val="0"/>
                          <w:marRight w:val="0"/>
                          <w:marTop w:val="0"/>
                          <w:marBottom w:val="0"/>
                          <w:divBdr>
                            <w:top w:val="none" w:sz="0" w:space="0" w:color="auto"/>
                            <w:left w:val="none" w:sz="0" w:space="0" w:color="auto"/>
                            <w:bottom w:val="none" w:sz="0" w:space="0" w:color="auto"/>
                            <w:right w:val="none" w:sz="0" w:space="0" w:color="auto"/>
                          </w:divBdr>
                          <w:divsChild>
                            <w:div w:id="711854838">
                              <w:marLeft w:val="0"/>
                              <w:marRight w:val="0"/>
                              <w:marTop w:val="0"/>
                              <w:marBottom w:val="0"/>
                              <w:divBdr>
                                <w:top w:val="none" w:sz="0" w:space="0" w:color="auto"/>
                                <w:left w:val="none" w:sz="0" w:space="0" w:color="auto"/>
                                <w:bottom w:val="none" w:sz="0" w:space="0" w:color="auto"/>
                                <w:right w:val="none" w:sz="0" w:space="0" w:color="auto"/>
                              </w:divBdr>
                              <w:divsChild>
                                <w:div w:id="914361766">
                                  <w:marLeft w:val="0"/>
                                  <w:marRight w:val="0"/>
                                  <w:marTop w:val="0"/>
                                  <w:marBottom w:val="0"/>
                                  <w:divBdr>
                                    <w:top w:val="none" w:sz="0" w:space="0" w:color="auto"/>
                                    <w:left w:val="none" w:sz="0" w:space="0" w:color="auto"/>
                                    <w:bottom w:val="none" w:sz="0" w:space="0" w:color="auto"/>
                                    <w:right w:val="none" w:sz="0" w:space="0" w:color="auto"/>
                                  </w:divBdr>
                                  <w:divsChild>
                                    <w:div w:id="474025896">
                                      <w:marLeft w:val="0"/>
                                      <w:marRight w:val="0"/>
                                      <w:marTop w:val="0"/>
                                      <w:marBottom w:val="0"/>
                                      <w:divBdr>
                                        <w:top w:val="none" w:sz="0" w:space="0" w:color="auto"/>
                                        <w:left w:val="none" w:sz="0" w:space="0" w:color="auto"/>
                                        <w:bottom w:val="none" w:sz="0" w:space="0" w:color="auto"/>
                                        <w:right w:val="none" w:sz="0" w:space="0" w:color="auto"/>
                                      </w:divBdr>
                                      <w:divsChild>
                                        <w:div w:id="1283996003">
                                          <w:marLeft w:val="0"/>
                                          <w:marRight w:val="0"/>
                                          <w:marTop w:val="0"/>
                                          <w:marBottom w:val="495"/>
                                          <w:divBdr>
                                            <w:top w:val="none" w:sz="0" w:space="0" w:color="auto"/>
                                            <w:left w:val="none" w:sz="0" w:space="0" w:color="auto"/>
                                            <w:bottom w:val="none" w:sz="0" w:space="0" w:color="auto"/>
                                            <w:right w:val="none" w:sz="0" w:space="0" w:color="auto"/>
                                          </w:divBdr>
                                          <w:divsChild>
                                            <w:div w:id="7909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237629">
      <w:bodyDiv w:val="1"/>
      <w:marLeft w:val="0"/>
      <w:marRight w:val="0"/>
      <w:marTop w:val="0"/>
      <w:marBottom w:val="0"/>
      <w:divBdr>
        <w:top w:val="none" w:sz="0" w:space="0" w:color="auto"/>
        <w:left w:val="none" w:sz="0" w:space="0" w:color="auto"/>
        <w:bottom w:val="none" w:sz="0" w:space="0" w:color="auto"/>
        <w:right w:val="none" w:sz="0" w:space="0" w:color="auto"/>
      </w:divBdr>
      <w:divsChild>
        <w:div w:id="793524646">
          <w:marLeft w:val="0"/>
          <w:marRight w:val="0"/>
          <w:marTop w:val="0"/>
          <w:marBottom w:val="0"/>
          <w:divBdr>
            <w:top w:val="none" w:sz="0" w:space="0" w:color="auto"/>
            <w:left w:val="none" w:sz="0" w:space="0" w:color="auto"/>
            <w:bottom w:val="none" w:sz="0" w:space="0" w:color="auto"/>
            <w:right w:val="none" w:sz="0" w:space="0" w:color="auto"/>
          </w:divBdr>
          <w:divsChild>
            <w:div w:id="384717744">
              <w:marLeft w:val="0"/>
              <w:marRight w:val="0"/>
              <w:marTop w:val="0"/>
              <w:marBottom w:val="0"/>
              <w:divBdr>
                <w:top w:val="none" w:sz="0" w:space="0" w:color="auto"/>
                <w:left w:val="none" w:sz="0" w:space="0" w:color="auto"/>
                <w:bottom w:val="none" w:sz="0" w:space="0" w:color="auto"/>
                <w:right w:val="none" w:sz="0" w:space="0" w:color="auto"/>
              </w:divBdr>
              <w:divsChild>
                <w:div w:id="2075934194">
                  <w:marLeft w:val="0"/>
                  <w:marRight w:val="0"/>
                  <w:marTop w:val="0"/>
                  <w:marBottom w:val="0"/>
                  <w:divBdr>
                    <w:top w:val="none" w:sz="0" w:space="0" w:color="auto"/>
                    <w:left w:val="none" w:sz="0" w:space="0" w:color="auto"/>
                    <w:bottom w:val="none" w:sz="0" w:space="0" w:color="auto"/>
                    <w:right w:val="none" w:sz="0" w:space="0" w:color="auto"/>
                  </w:divBdr>
                  <w:divsChild>
                    <w:div w:id="1566186688">
                      <w:marLeft w:val="0"/>
                      <w:marRight w:val="0"/>
                      <w:marTop w:val="0"/>
                      <w:marBottom w:val="0"/>
                      <w:divBdr>
                        <w:top w:val="none" w:sz="0" w:space="0" w:color="auto"/>
                        <w:left w:val="none" w:sz="0" w:space="0" w:color="auto"/>
                        <w:bottom w:val="none" w:sz="0" w:space="0" w:color="auto"/>
                        <w:right w:val="none" w:sz="0" w:space="0" w:color="auto"/>
                      </w:divBdr>
                      <w:divsChild>
                        <w:div w:id="1287154631">
                          <w:marLeft w:val="0"/>
                          <w:marRight w:val="0"/>
                          <w:marTop w:val="0"/>
                          <w:marBottom w:val="0"/>
                          <w:divBdr>
                            <w:top w:val="none" w:sz="0" w:space="0" w:color="auto"/>
                            <w:left w:val="none" w:sz="0" w:space="0" w:color="auto"/>
                            <w:bottom w:val="none" w:sz="0" w:space="0" w:color="auto"/>
                            <w:right w:val="none" w:sz="0" w:space="0" w:color="auto"/>
                          </w:divBdr>
                          <w:divsChild>
                            <w:div w:id="1222254189">
                              <w:marLeft w:val="0"/>
                              <w:marRight w:val="0"/>
                              <w:marTop w:val="0"/>
                              <w:marBottom w:val="0"/>
                              <w:divBdr>
                                <w:top w:val="none" w:sz="0" w:space="0" w:color="auto"/>
                                <w:left w:val="none" w:sz="0" w:space="0" w:color="auto"/>
                                <w:bottom w:val="none" w:sz="0" w:space="0" w:color="auto"/>
                                <w:right w:val="none" w:sz="0" w:space="0" w:color="auto"/>
                              </w:divBdr>
                              <w:divsChild>
                                <w:div w:id="402336980">
                                  <w:marLeft w:val="0"/>
                                  <w:marRight w:val="0"/>
                                  <w:marTop w:val="0"/>
                                  <w:marBottom w:val="0"/>
                                  <w:divBdr>
                                    <w:top w:val="none" w:sz="0" w:space="0" w:color="auto"/>
                                    <w:left w:val="none" w:sz="0" w:space="0" w:color="auto"/>
                                    <w:bottom w:val="none" w:sz="0" w:space="0" w:color="auto"/>
                                    <w:right w:val="none" w:sz="0" w:space="0" w:color="auto"/>
                                  </w:divBdr>
                                  <w:divsChild>
                                    <w:div w:id="1929539129">
                                      <w:marLeft w:val="0"/>
                                      <w:marRight w:val="0"/>
                                      <w:marTop w:val="0"/>
                                      <w:marBottom w:val="0"/>
                                      <w:divBdr>
                                        <w:top w:val="none" w:sz="0" w:space="0" w:color="auto"/>
                                        <w:left w:val="none" w:sz="0" w:space="0" w:color="auto"/>
                                        <w:bottom w:val="none" w:sz="0" w:space="0" w:color="auto"/>
                                        <w:right w:val="none" w:sz="0" w:space="0" w:color="auto"/>
                                      </w:divBdr>
                                      <w:divsChild>
                                        <w:div w:id="139272687">
                                          <w:marLeft w:val="0"/>
                                          <w:marRight w:val="0"/>
                                          <w:marTop w:val="0"/>
                                          <w:marBottom w:val="495"/>
                                          <w:divBdr>
                                            <w:top w:val="none" w:sz="0" w:space="0" w:color="auto"/>
                                            <w:left w:val="none" w:sz="0" w:space="0" w:color="auto"/>
                                            <w:bottom w:val="none" w:sz="0" w:space="0" w:color="auto"/>
                                            <w:right w:val="none" w:sz="0" w:space="0" w:color="auto"/>
                                          </w:divBdr>
                                          <w:divsChild>
                                            <w:div w:id="14845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1002200450">
      <w:bodyDiv w:val="1"/>
      <w:marLeft w:val="0"/>
      <w:marRight w:val="0"/>
      <w:marTop w:val="0"/>
      <w:marBottom w:val="0"/>
      <w:divBdr>
        <w:top w:val="none" w:sz="0" w:space="0" w:color="auto"/>
        <w:left w:val="none" w:sz="0" w:space="0" w:color="auto"/>
        <w:bottom w:val="none" w:sz="0" w:space="0" w:color="auto"/>
        <w:right w:val="none" w:sz="0" w:space="0" w:color="auto"/>
      </w:divBdr>
      <w:divsChild>
        <w:div w:id="551230721">
          <w:marLeft w:val="0"/>
          <w:marRight w:val="0"/>
          <w:marTop w:val="0"/>
          <w:marBottom w:val="0"/>
          <w:divBdr>
            <w:top w:val="none" w:sz="0" w:space="0" w:color="auto"/>
            <w:left w:val="none" w:sz="0" w:space="0" w:color="auto"/>
            <w:bottom w:val="none" w:sz="0" w:space="0" w:color="auto"/>
            <w:right w:val="none" w:sz="0" w:space="0" w:color="auto"/>
          </w:divBdr>
          <w:divsChild>
            <w:div w:id="509099884">
              <w:marLeft w:val="0"/>
              <w:marRight w:val="0"/>
              <w:marTop w:val="0"/>
              <w:marBottom w:val="0"/>
              <w:divBdr>
                <w:top w:val="none" w:sz="0" w:space="0" w:color="auto"/>
                <w:left w:val="none" w:sz="0" w:space="0" w:color="auto"/>
                <w:bottom w:val="none" w:sz="0" w:space="0" w:color="auto"/>
                <w:right w:val="none" w:sz="0" w:space="0" w:color="auto"/>
              </w:divBdr>
              <w:divsChild>
                <w:div w:id="583029523">
                  <w:marLeft w:val="0"/>
                  <w:marRight w:val="0"/>
                  <w:marTop w:val="0"/>
                  <w:marBottom w:val="0"/>
                  <w:divBdr>
                    <w:top w:val="none" w:sz="0" w:space="0" w:color="auto"/>
                    <w:left w:val="none" w:sz="0" w:space="0" w:color="auto"/>
                    <w:bottom w:val="none" w:sz="0" w:space="0" w:color="auto"/>
                    <w:right w:val="none" w:sz="0" w:space="0" w:color="auto"/>
                  </w:divBdr>
                  <w:divsChild>
                    <w:div w:id="1347711452">
                      <w:marLeft w:val="0"/>
                      <w:marRight w:val="0"/>
                      <w:marTop w:val="0"/>
                      <w:marBottom w:val="0"/>
                      <w:divBdr>
                        <w:top w:val="none" w:sz="0" w:space="0" w:color="auto"/>
                        <w:left w:val="none" w:sz="0" w:space="0" w:color="auto"/>
                        <w:bottom w:val="none" w:sz="0" w:space="0" w:color="auto"/>
                        <w:right w:val="none" w:sz="0" w:space="0" w:color="auto"/>
                      </w:divBdr>
                      <w:divsChild>
                        <w:div w:id="1261717438">
                          <w:marLeft w:val="0"/>
                          <w:marRight w:val="0"/>
                          <w:marTop w:val="0"/>
                          <w:marBottom w:val="0"/>
                          <w:divBdr>
                            <w:top w:val="none" w:sz="0" w:space="0" w:color="auto"/>
                            <w:left w:val="none" w:sz="0" w:space="0" w:color="auto"/>
                            <w:bottom w:val="none" w:sz="0" w:space="0" w:color="auto"/>
                            <w:right w:val="none" w:sz="0" w:space="0" w:color="auto"/>
                          </w:divBdr>
                          <w:divsChild>
                            <w:div w:id="330184740">
                              <w:marLeft w:val="0"/>
                              <w:marRight w:val="0"/>
                              <w:marTop w:val="0"/>
                              <w:marBottom w:val="0"/>
                              <w:divBdr>
                                <w:top w:val="none" w:sz="0" w:space="0" w:color="auto"/>
                                <w:left w:val="none" w:sz="0" w:space="0" w:color="auto"/>
                                <w:bottom w:val="none" w:sz="0" w:space="0" w:color="auto"/>
                                <w:right w:val="none" w:sz="0" w:space="0" w:color="auto"/>
                              </w:divBdr>
                              <w:divsChild>
                                <w:div w:id="689645171">
                                  <w:marLeft w:val="0"/>
                                  <w:marRight w:val="0"/>
                                  <w:marTop w:val="0"/>
                                  <w:marBottom w:val="0"/>
                                  <w:divBdr>
                                    <w:top w:val="none" w:sz="0" w:space="0" w:color="auto"/>
                                    <w:left w:val="none" w:sz="0" w:space="0" w:color="auto"/>
                                    <w:bottom w:val="none" w:sz="0" w:space="0" w:color="auto"/>
                                    <w:right w:val="none" w:sz="0" w:space="0" w:color="auto"/>
                                  </w:divBdr>
                                  <w:divsChild>
                                    <w:div w:id="1492602503">
                                      <w:marLeft w:val="0"/>
                                      <w:marRight w:val="0"/>
                                      <w:marTop w:val="0"/>
                                      <w:marBottom w:val="0"/>
                                      <w:divBdr>
                                        <w:top w:val="none" w:sz="0" w:space="0" w:color="auto"/>
                                        <w:left w:val="none" w:sz="0" w:space="0" w:color="auto"/>
                                        <w:bottom w:val="none" w:sz="0" w:space="0" w:color="auto"/>
                                        <w:right w:val="none" w:sz="0" w:space="0" w:color="auto"/>
                                      </w:divBdr>
                                      <w:divsChild>
                                        <w:div w:id="510024352">
                                          <w:marLeft w:val="0"/>
                                          <w:marRight w:val="0"/>
                                          <w:marTop w:val="0"/>
                                          <w:marBottom w:val="495"/>
                                          <w:divBdr>
                                            <w:top w:val="none" w:sz="0" w:space="0" w:color="auto"/>
                                            <w:left w:val="none" w:sz="0" w:space="0" w:color="auto"/>
                                            <w:bottom w:val="none" w:sz="0" w:space="0" w:color="auto"/>
                                            <w:right w:val="none" w:sz="0" w:space="0" w:color="auto"/>
                                          </w:divBdr>
                                          <w:divsChild>
                                            <w:div w:id="8258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4641">
      <w:bodyDiv w:val="1"/>
      <w:marLeft w:val="0"/>
      <w:marRight w:val="0"/>
      <w:marTop w:val="0"/>
      <w:marBottom w:val="0"/>
      <w:divBdr>
        <w:top w:val="none" w:sz="0" w:space="0" w:color="auto"/>
        <w:left w:val="none" w:sz="0" w:space="0" w:color="auto"/>
        <w:bottom w:val="none" w:sz="0" w:space="0" w:color="auto"/>
        <w:right w:val="none" w:sz="0" w:space="0" w:color="auto"/>
      </w:divBdr>
      <w:divsChild>
        <w:div w:id="854425167">
          <w:marLeft w:val="0"/>
          <w:marRight w:val="0"/>
          <w:marTop w:val="0"/>
          <w:marBottom w:val="0"/>
          <w:divBdr>
            <w:top w:val="none" w:sz="0" w:space="0" w:color="auto"/>
            <w:left w:val="none" w:sz="0" w:space="0" w:color="auto"/>
            <w:bottom w:val="none" w:sz="0" w:space="0" w:color="auto"/>
            <w:right w:val="none" w:sz="0" w:space="0" w:color="auto"/>
          </w:divBdr>
          <w:divsChild>
            <w:div w:id="1676955668">
              <w:marLeft w:val="0"/>
              <w:marRight w:val="0"/>
              <w:marTop w:val="0"/>
              <w:marBottom w:val="0"/>
              <w:divBdr>
                <w:top w:val="none" w:sz="0" w:space="0" w:color="auto"/>
                <w:left w:val="none" w:sz="0" w:space="0" w:color="auto"/>
                <w:bottom w:val="none" w:sz="0" w:space="0" w:color="auto"/>
                <w:right w:val="none" w:sz="0" w:space="0" w:color="auto"/>
              </w:divBdr>
              <w:divsChild>
                <w:div w:id="1788770715">
                  <w:marLeft w:val="0"/>
                  <w:marRight w:val="0"/>
                  <w:marTop w:val="0"/>
                  <w:marBottom w:val="0"/>
                  <w:divBdr>
                    <w:top w:val="none" w:sz="0" w:space="0" w:color="auto"/>
                    <w:left w:val="none" w:sz="0" w:space="0" w:color="auto"/>
                    <w:bottom w:val="none" w:sz="0" w:space="0" w:color="auto"/>
                    <w:right w:val="none" w:sz="0" w:space="0" w:color="auto"/>
                  </w:divBdr>
                  <w:divsChild>
                    <w:div w:id="17243891">
                      <w:marLeft w:val="0"/>
                      <w:marRight w:val="0"/>
                      <w:marTop w:val="0"/>
                      <w:marBottom w:val="0"/>
                      <w:divBdr>
                        <w:top w:val="none" w:sz="0" w:space="0" w:color="auto"/>
                        <w:left w:val="none" w:sz="0" w:space="0" w:color="auto"/>
                        <w:bottom w:val="none" w:sz="0" w:space="0" w:color="auto"/>
                        <w:right w:val="none" w:sz="0" w:space="0" w:color="auto"/>
                      </w:divBdr>
                      <w:divsChild>
                        <w:div w:id="713771573">
                          <w:marLeft w:val="0"/>
                          <w:marRight w:val="0"/>
                          <w:marTop w:val="0"/>
                          <w:marBottom w:val="0"/>
                          <w:divBdr>
                            <w:top w:val="none" w:sz="0" w:space="0" w:color="auto"/>
                            <w:left w:val="none" w:sz="0" w:space="0" w:color="auto"/>
                            <w:bottom w:val="none" w:sz="0" w:space="0" w:color="auto"/>
                            <w:right w:val="none" w:sz="0" w:space="0" w:color="auto"/>
                          </w:divBdr>
                          <w:divsChild>
                            <w:div w:id="1977879380">
                              <w:marLeft w:val="0"/>
                              <w:marRight w:val="0"/>
                              <w:marTop w:val="0"/>
                              <w:marBottom w:val="0"/>
                              <w:divBdr>
                                <w:top w:val="none" w:sz="0" w:space="0" w:color="auto"/>
                                <w:left w:val="none" w:sz="0" w:space="0" w:color="auto"/>
                                <w:bottom w:val="none" w:sz="0" w:space="0" w:color="auto"/>
                                <w:right w:val="none" w:sz="0" w:space="0" w:color="auto"/>
                              </w:divBdr>
                              <w:divsChild>
                                <w:div w:id="1760829665">
                                  <w:marLeft w:val="0"/>
                                  <w:marRight w:val="0"/>
                                  <w:marTop w:val="0"/>
                                  <w:marBottom w:val="0"/>
                                  <w:divBdr>
                                    <w:top w:val="none" w:sz="0" w:space="0" w:color="auto"/>
                                    <w:left w:val="none" w:sz="0" w:space="0" w:color="auto"/>
                                    <w:bottom w:val="none" w:sz="0" w:space="0" w:color="auto"/>
                                    <w:right w:val="none" w:sz="0" w:space="0" w:color="auto"/>
                                  </w:divBdr>
                                  <w:divsChild>
                                    <w:div w:id="784931838">
                                      <w:marLeft w:val="0"/>
                                      <w:marRight w:val="0"/>
                                      <w:marTop w:val="0"/>
                                      <w:marBottom w:val="0"/>
                                      <w:divBdr>
                                        <w:top w:val="none" w:sz="0" w:space="0" w:color="auto"/>
                                        <w:left w:val="none" w:sz="0" w:space="0" w:color="auto"/>
                                        <w:bottom w:val="none" w:sz="0" w:space="0" w:color="auto"/>
                                        <w:right w:val="none" w:sz="0" w:space="0" w:color="auto"/>
                                      </w:divBdr>
                                      <w:divsChild>
                                        <w:div w:id="143471084">
                                          <w:marLeft w:val="0"/>
                                          <w:marRight w:val="0"/>
                                          <w:marTop w:val="0"/>
                                          <w:marBottom w:val="495"/>
                                          <w:divBdr>
                                            <w:top w:val="none" w:sz="0" w:space="0" w:color="auto"/>
                                            <w:left w:val="none" w:sz="0" w:space="0" w:color="auto"/>
                                            <w:bottom w:val="none" w:sz="0" w:space="0" w:color="auto"/>
                                            <w:right w:val="none" w:sz="0" w:space="0" w:color="auto"/>
                                          </w:divBdr>
                                          <w:divsChild>
                                            <w:div w:id="1084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0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694137">
          <w:marLeft w:val="0"/>
          <w:marRight w:val="0"/>
          <w:marTop w:val="0"/>
          <w:marBottom w:val="0"/>
          <w:divBdr>
            <w:top w:val="none" w:sz="0" w:space="0" w:color="auto"/>
            <w:left w:val="none" w:sz="0" w:space="0" w:color="auto"/>
            <w:bottom w:val="none" w:sz="0" w:space="0" w:color="auto"/>
            <w:right w:val="none" w:sz="0" w:space="0" w:color="auto"/>
          </w:divBdr>
          <w:divsChild>
            <w:div w:id="2054768624">
              <w:marLeft w:val="0"/>
              <w:marRight w:val="0"/>
              <w:marTop w:val="0"/>
              <w:marBottom w:val="0"/>
              <w:divBdr>
                <w:top w:val="none" w:sz="0" w:space="0" w:color="auto"/>
                <w:left w:val="none" w:sz="0" w:space="0" w:color="auto"/>
                <w:bottom w:val="none" w:sz="0" w:space="0" w:color="auto"/>
                <w:right w:val="none" w:sz="0" w:space="0" w:color="auto"/>
              </w:divBdr>
              <w:divsChild>
                <w:div w:id="1826974691">
                  <w:marLeft w:val="0"/>
                  <w:marRight w:val="0"/>
                  <w:marTop w:val="0"/>
                  <w:marBottom w:val="0"/>
                  <w:divBdr>
                    <w:top w:val="none" w:sz="0" w:space="0" w:color="auto"/>
                    <w:left w:val="none" w:sz="0" w:space="0" w:color="auto"/>
                    <w:bottom w:val="none" w:sz="0" w:space="0" w:color="auto"/>
                    <w:right w:val="none" w:sz="0" w:space="0" w:color="auto"/>
                  </w:divBdr>
                  <w:divsChild>
                    <w:div w:id="765813036">
                      <w:marLeft w:val="0"/>
                      <w:marRight w:val="0"/>
                      <w:marTop w:val="0"/>
                      <w:marBottom w:val="0"/>
                      <w:divBdr>
                        <w:top w:val="none" w:sz="0" w:space="0" w:color="auto"/>
                        <w:left w:val="none" w:sz="0" w:space="0" w:color="auto"/>
                        <w:bottom w:val="none" w:sz="0" w:space="0" w:color="auto"/>
                        <w:right w:val="none" w:sz="0" w:space="0" w:color="auto"/>
                      </w:divBdr>
                      <w:divsChild>
                        <w:div w:id="626934686">
                          <w:marLeft w:val="0"/>
                          <w:marRight w:val="0"/>
                          <w:marTop w:val="0"/>
                          <w:marBottom w:val="0"/>
                          <w:divBdr>
                            <w:top w:val="none" w:sz="0" w:space="0" w:color="auto"/>
                            <w:left w:val="none" w:sz="0" w:space="0" w:color="auto"/>
                            <w:bottom w:val="none" w:sz="0" w:space="0" w:color="auto"/>
                            <w:right w:val="none" w:sz="0" w:space="0" w:color="auto"/>
                          </w:divBdr>
                          <w:divsChild>
                            <w:div w:id="1240213998">
                              <w:marLeft w:val="0"/>
                              <w:marRight w:val="0"/>
                              <w:marTop w:val="0"/>
                              <w:marBottom w:val="0"/>
                              <w:divBdr>
                                <w:top w:val="none" w:sz="0" w:space="0" w:color="auto"/>
                                <w:left w:val="none" w:sz="0" w:space="0" w:color="auto"/>
                                <w:bottom w:val="none" w:sz="0" w:space="0" w:color="auto"/>
                                <w:right w:val="none" w:sz="0" w:space="0" w:color="auto"/>
                              </w:divBdr>
                              <w:divsChild>
                                <w:div w:id="601884307">
                                  <w:marLeft w:val="0"/>
                                  <w:marRight w:val="0"/>
                                  <w:marTop w:val="0"/>
                                  <w:marBottom w:val="0"/>
                                  <w:divBdr>
                                    <w:top w:val="none" w:sz="0" w:space="0" w:color="auto"/>
                                    <w:left w:val="none" w:sz="0" w:space="0" w:color="auto"/>
                                    <w:bottom w:val="none" w:sz="0" w:space="0" w:color="auto"/>
                                    <w:right w:val="none" w:sz="0" w:space="0" w:color="auto"/>
                                  </w:divBdr>
                                  <w:divsChild>
                                    <w:div w:id="1782988135">
                                      <w:marLeft w:val="0"/>
                                      <w:marRight w:val="0"/>
                                      <w:marTop w:val="0"/>
                                      <w:marBottom w:val="0"/>
                                      <w:divBdr>
                                        <w:top w:val="none" w:sz="0" w:space="0" w:color="auto"/>
                                        <w:left w:val="none" w:sz="0" w:space="0" w:color="auto"/>
                                        <w:bottom w:val="none" w:sz="0" w:space="0" w:color="auto"/>
                                        <w:right w:val="none" w:sz="0" w:space="0" w:color="auto"/>
                                      </w:divBdr>
                                      <w:divsChild>
                                        <w:div w:id="160589630">
                                          <w:marLeft w:val="0"/>
                                          <w:marRight w:val="0"/>
                                          <w:marTop w:val="0"/>
                                          <w:marBottom w:val="495"/>
                                          <w:divBdr>
                                            <w:top w:val="none" w:sz="0" w:space="0" w:color="auto"/>
                                            <w:left w:val="none" w:sz="0" w:space="0" w:color="auto"/>
                                            <w:bottom w:val="none" w:sz="0" w:space="0" w:color="auto"/>
                                            <w:right w:val="none" w:sz="0" w:space="0" w:color="auto"/>
                                          </w:divBdr>
                                          <w:divsChild>
                                            <w:div w:id="1860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769660">
      <w:bodyDiv w:val="1"/>
      <w:marLeft w:val="0"/>
      <w:marRight w:val="0"/>
      <w:marTop w:val="0"/>
      <w:marBottom w:val="0"/>
      <w:divBdr>
        <w:top w:val="none" w:sz="0" w:space="0" w:color="auto"/>
        <w:left w:val="none" w:sz="0" w:space="0" w:color="auto"/>
        <w:bottom w:val="none" w:sz="0" w:space="0" w:color="auto"/>
        <w:right w:val="none" w:sz="0" w:space="0" w:color="auto"/>
      </w:divBdr>
      <w:divsChild>
        <w:div w:id="1697191225">
          <w:marLeft w:val="0"/>
          <w:marRight w:val="0"/>
          <w:marTop w:val="0"/>
          <w:marBottom w:val="0"/>
          <w:divBdr>
            <w:top w:val="none" w:sz="0" w:space="0" w:color="auto"/>
            <w:left w:val="none" w:sz="0" w:space="0" w:color="auto"/>
            <w:bottom w:val="none" w:sz="0" w:space="0" w:color="auto"/>
            <w:right w:val="none" w:sz="0" w:space="0" w:color="auto"/>
          </w:divBdr>
          <w:divsChild>
            <w:div w:id="780762514">
              <w:marLeft w:val="0"/>
              <w:marRight w:val="0"/>
              <w:marTop w:val="0"/>
              <w:marBottom w:val="0"/>
              <w:divBdr>
                <w:top w:val="none" w:sz="0" w:space="0" w:color="auto"/>
                <w:left w:val="none" w:sz="0" w:space="0" w:color="auto"/>
                <w:bottom w:val="none" w:sz="0" w:space="0" w:color="auto"/>
                <w:right w:val="none" w:sz="0" w:space="0" w:color="auto"/>
              </w:divBdr>
              <w:divsChild>
                <w:div w:id="980616747">
                  <w:marLeft w:val="0"/>
                  <w:marRight w:val="0"/>
                  <w:marTop w:val="0"/>
                  <w:marBottom w:val="0"/>
                  <w:divBdr>
                    <w:top w:val="none" w:sz="0" w:space="0" w:color="auto"/>
                    <w:left w:val="none" w:sz="0" w:space="0" w:color="auto"/>
                    <w:bottom w:val="none" w:sz="0" w:space="0" w:color="auto"/>
                    <w:right w:val="none" w:sz="0" w:space="0" w:color="auto"/>
                  </w:divBdr>
                  <w:divsChild>
                    <w:div w:id="310134847">
                      <w:marLeft w:val="0"/>
                      <w:marRight w:val="0"/>
                      <w:marTop w:val="0"/>
                      <w:marBottom w:val="0"/>
                      <w:divBdr>
                        <w:top w:val="none" w:sz="0" w:space="0" w:color="auto"/>
                        <w:left w:val="none" w:sz="0" w:space="0" w:color="auto"/>
                        <w:bottom w:val="none" w:sz="0" w:space="0" w:color="auto"/>
                        <w:right w:val="none" w:sz="0" w:space="0" w:color="auto"/>
                      </w:divBdr>
                      <w:divsChild>
                        <w:div w:id="777144866">
                          <w:marLeft w:val="0"/>
                          <w:marRight w:val="0"/>
                          <w:marTop w:val="0"/>
                          <w:marBottom w:val="0"/>
                          <w:divBdr>
                            <w:top w:val="none" w:sz="0" w:space="0" w:color="auto"/>
                            <w:left w:val="none" w:sz="0" w:space="0" w:color="auto"/>
                            <w:bottom w:val="none" w:sz="0" w:space="0" w:color="auto"/>
                            <w:right w:val="none" w:sz="0" w:space="0" w:color="auto"/>
                          </w:divBdr>
                          <w:divsChild>
                            <w:div w:id="1731226729">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sChild>
                                    <w:div w:id="1277953498">
                                      <w:marLeft w:val="0"/>
                                      <w:marRight w:val="0"/>
                                      <w:marTop w:val="0"/>
                                      <w:marBottom w:val="0"/>
                                      <w:divBdr>
                                        <w:top w:val="none" w:sz="0" w:space="0" w:color="auto"/>
                                        <w:left w:val="none" w:sz="0" w:space="0" w:color="auto"/>
                                        <w:bottom w:val="none" w:sz="0" w:space="0" w:color="auto"/>
                                        <w:right w:val="none" w:sz="0" w:space="0" w:color="auto"/>
                                      </w:divBdr>
                                      <w:divsChild>
                                        <w:div w:id="1670673558">
                                          <w:marLeft w:val="0"/>
                                          <w:marRight w:val="0"/>
                                          <w:marTop w:val="0"/>
                                          <w:marBottom w:val="495"/>
                                          <w:divBdr>
                                            <w:top w:val="none" w:sz="0" w:space="0" w:color="auto"/>
                                            <w:left w:val="none" w:sz="0" w:space="0" w:color="auto"/>
                                            <w:bottom w:val="none" w:sz="0" w:space="0" w:color="auto"/>
                                            <w:right w:val="none" w:sz="0" w:space="0" w:color="auto"/>
                                          </w:divBdr>
                                          <w:divsChild>
                                            <w:div w:id="6208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584247">
      <w:bodyDiv w:val="1"/>
      <w:marLeft w:val="0"/>
      <w:marRight w:val="0"/>
      <w:marTop w:val="0"/>
      <w:marBottom w:val="0"/>
      <w:divBdr>
        <w:top w:val="none" w:sz="0" w:space="0" w:color="auto"/>
        <w:left w:val="none" w:sz="0" w:space="0" w:color="auto"/>
        <w:bottom w:val="none" w:sz="0" w:space="0" w:color="auto"/>
        <w:right w:val="none" w:sz="0" w:space="0" w:color="auto"/>
      </w:divBdr>
    </w:div>
    <w:div w:id="1399665197">
      <w:bodyDiv w:val="1"/>
      <w:marLeft w:val="0"/>
      <w:marRight w:val="0"/>
      <w:marTop w:val="0"/>
      <w:marBottom w:val="0"/>
      <w:divBdr>
        <w:top w:val="none" w:sz="0" w:space="0" w:color="auto"/>
        <w:left w:val="none" w:sz="0" w:space="0" w:color="auto"/>
        <w:bottom w:val="none" w:sz="0" w:space="0" w:color="auto"/>
        <w:right w:val="none" w:sz="0" w:space="0" w:color="auto"/>
      </w:divBdr>
      <w:divsChild>
        <w:div w:id="543906988">
          <w:marLeft w:val="0"/>
          <w:marRight w:val="0"/>
          <w:marTop w:val="0"/>
          <w:marBottom w:val="0"/>
          <w:divBdr>
            <w:top w:val="none" w:sz="0" w:space="0" w:color="auto"/>
            <w:left w:val="none" w:sz="0" w:space="0" w:color="auto"/>
            <w:bottom w:val="none" w:sz="0" w:space="0" w:color="auto"/>
            <w:right w:val="none" w:sz="0" w:space="0" w:color="auto"/>
          </w:divBdr>
          <w:divsChild>
            <w:div w:id="923412156">
              <w:marLeft w:val="0"/>
              <w:marRight w:val="0"/>
              <w:marTop w:val="0"/>
              <w:marBottom w:val="0"/>
              <w:divBdr>
                <w:top w:val="none" w:sz="0" w:space="0" w:color="auto"/>
                <w:left w:val="none" w:sz="0" w:space="0" w:color="auto"/>
                <w:bottom w:val="none" w:sz="0" w:space="0" w:color="auto"/>
                <w:right w:val="none" w:sz="0" w:space="0" w:color="auto"/>
              </w:divBdr>
              <w:divsChild>
                <w:div w:id="1166633262">
                  <w:marLeft w:val="0"/>
                  <w:marRight w:val="0"/>
                  <w:marTop w:val="0"/>
                  <w:marBottom w:val="0"/>
                  <w:divBdr>
                    <w:top w:val="none" w:sz="0" w:space="0" w:color="auto"/>
                    <w:left w:val="none" w:sz="0" w:space="0" w:color="auto"/>
                    <w:bottom w:val="none" w:sz="0" w:space="0" w:color="auto"/>
                    <w:right w:val="none" w:sz="0" w:space="0" w:color="auto"/>
                  </w:divBdr>
                  <w:divsChild>
                    <w:div w:id="971061260">
                      <w:marLeft w:val="0"/>
                      <w:marRight w:val="0"/>
                      <w:marTop w:val="0"/>
                      <w:marBottom w:val="0"/>
                      <w:divBdr>
                        <w:top w:val="none" w:sz="0" w:space="0" w:color="auto"/>
                        <w:left w:val="none" w:sz="0" w:space="0" w:color="auto"/>
                        <w:bottom w:val="none" w:sz="0" w:space="0" w:color="auto"/>
                        <w:right w:val="none" w:sz="0" w:space="0" w:color="auto"/>
                      </w:divBdr>
                      <w:divsChild>
                        <w:div w:id="556093137">
                          <w:marLeft w:val="0"/>
                          <w:marRight w:val="0"/>
                          <w:marTop w:val="0"/>
                          <w:marBottom w:val="0"/>
                          <w:divBdr>
                            <w:top w:val="none" w:sz="0" w:space="0" w:color="auto"/>
                            <w:left w:val="none" w:sz="0" w:space="0" w:color="auto"/>
                            <w:bottom w:val="none" w:sz="0" w:space="0" w:color="auto"/>
                            <w:right w:val="none" w:sz="0" w:space="0" w:color="auto"/>
                          </w:divBdr>
                          <w:divsChild>
                            <w:div w:id="720135643">
                              <w:marLeft w:val="0"/>
                              <w:marRight w:val="0"/>
                              <w:marTop w:val="0"/>
                              <w:marBottom w:val="0"/>
                              <w:divBdr>
                                <w:top w:val="none" w:sz="0" w:space="0" w:color="auto"/>
                                <w:left w:val="none" w:sz="0" w:space="0" w:color="auto"/>
                                <w:bottom w:val="none" w:sz="0" w:space="0" w:color="auto"/>
                                <w:right w:val="none" w:sz="0" w:space="0" w:color="auto"/>
                              </w:divBdr>
                              <w:divsChild>
                                <w:div w:id="704452310">
                                  <w:marLeft w:val="0"/>
                                  <w:marRight w:val="0"/>
                                  <w:marTop w:val="0"/>
                                  <w:marBottom w:val="0"/>
                                  <w:divBdr>
                                    <w:top w:val="none" w:sz="0" w:space="0" w:color="auto"/>
                                    <w:left w:val="none" w:sz="0" w:space="0" w:color="auto"/>
                                    <w:bottom w:val="none" w:sz="0" w:space="0" w:color="auto"/>
                                    <w:right w:val="none" w:sz="0" w:space="0" w:color="auto"/>
                                  </w:divBdr>
                                  <w:divsChild>
                                    <w:div w:id="1173371942">
                                      <w:marLeft w:val="0"/>
                                      <w:marRight w:val="0"/>
                                      <w:marTop w:val="0"/>
                                      <w:marBottom w:val="0"/>
                                      <w:divBdr>
                                        <w:top w:val="none" w:sz="0" w:space="0" w:color="auto"/>
                                        <w:left w:val="none" w:sz="0" w:space="0" w:color="auto"/>
                                        <w:bottom w:val="none" w:sz="0" w:space="0" w:color="auto"/>
                                        <w:right w:val="none" w:sz="0" w:space="0" w:color="auto"/>
                                      </w:divBdr>
                                      <w:divsChild>
                                        <w:div w:id="1316763610">
                                          <w:marLeft w:val="0"/>
                                          <w:marRight w:val="0"/>
                                          <w:marTop w:val="0"/>
                                          <w:marBottom w:val="495"/>
                                          <w:divBdr>
                                            <w:top w:val="none" w:sz="0" w:space="0" w:color="auto"/>
                                            <w:left w:val="none" w:sz="0" w:space="0" w:color="auto"/>
                                            <w:bottom w:val="none" w:sz="0" w:space="0" w:color="auto"/>
                                            <w:right w:val="none" w:sz="0" w:space="0" w:color="auto"/>
                                          </w:divBdr>
                                          <w:divsChild>
                                            <w:div w:id="6227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640073">
      <w:bodyDiv w:val="1"/>
      <w:marLeft w:val="0"/>
      <w:marRight w:val="0"/>
      <w:marTop w:val="0"/>
      <w:marBottom w:val="0"/>
      <w:divBdr>
        <w:top w:val="none" w:sz="0" w:space="0" w:color="auto"/>
        <w:left w:val="none" w:sz="0" w:space="0" w:color="auto"/>
        <w:bottom w:val="none" w:sz="0" w:space="0" w:color="auto"/>
        <w:right w:val="none" w:sz="0" w:space="0" w:color="auto"/>
      </w:divBdr>
    </w:div>
    <w:div w:id="1632517352">
      <w:bodyDiv w:val="1"/>
      <w:marLeft w:val="0"/>
      <w:marRight w:val="0"/>
      <w:marTop w:val="0"/>
      <w:marBottom w:val="0"/>
      <w:divBdr>
        <w:top w:val="none" w:sz="0" w:space="0" w:color="auto"/>
        <w:left w:val="none" w:sz="0" w:space="0" w:color="auto"/>
        <w:bottom w:val="none" w:sz="0" w:space="0" w:color="auto"/>
        <w:right w:val="none" w:sz="0" w:space="0" w:color="auto"/>
      </w:divBdr>
      <w:divsChild>
        <w:div w:id="2065175713">
          <w:marLeft w:val="0"/>
          <w:marRight w:val="0"/>
          <w:marTop w:val="0"/>
          <w:marBottom w:val="0"/>
          <w:divBdr>
            <w:top w:val="none" w:sz="0" w:space="0" w:color="auto"/>
            <w:left w:val="none" w:sz="0" w:space="0" w:color="auto"/>
            <w:bottom w:val="none" w:sz="0" w:space="0" w:color="auto"/>
            <w:right w:val="none" w:sz="0" w:space="0" w:color="auto"/>
          </w:divBdr>
          <w:divsChild>
            <w:div w:id="580410024">
              <w:marLeft w:val="0"/>
              <w:marRight w:val="0"/>
              <w:marTop w:val="0"/>
              <w:marBottom w:val="0"/>
              <w:divBdr>
                <w:top w:val="none" w:sz="0" w:space="0" w:color="auto"/>
                <w:left w:val="none" w:sz="0" w:space="0" w:color="auto"/>
                <w:bottom w:val="none" w:sz="0" w:space="0" w:color="auto"/>
                <w:right w:val="none" w:sz="0" w:space="0" w:color="auto"/>
              </w:divBdr>
              <w:divsChild>
                <w:div w:id="1645116032">
                  <w:marLeft w:val="0"/>
                  <w:marRight w:val="0"/>
                  <w:marTop w:val="0"/>
                  <w:marBottom w:val="0"/>
                  <w:divBdr>
                    <w:top w:val="none" w:sz="0" w:space="0" w:color="auto"/>
                    <w:left w:val="none" w:sz="0" w:space="0" w:color="auto"/>
                    <w:bottom w:val="none" w:sz="0" w:space="0" w:color="auto"/>
                    <w:right w:val="none" w:sz="0" w:space="0" w:color="auto"/>
                  </w:divBdr>
                  <w:divsChild>
                    <w:div w:id="2090883574">
                      <w:marLeft w:val="0"/>
                      <w:marRight w:val="0"/>
                      <w:marTop w:val="0"/>
                      <w:marBottom w:val="0"/>
                      <w:divBdr>
                        <w:top w:val="none" w:sz="0" w:space="0" w:color="auto"/>
                        <w:left w:val="none" w:sz="0" w:space="0" w:color="auto"/>
                        <w:bottom w:val="none" w:sz="0" w:space="0" w:color="auto"/>
                        <w:right w:val="none" w:sz="0" w:space="0" w:color="auto"/>
                      </w:divBdr>
                      <w:divsChild>
                        <w:div w:id="33358711">
                          <w:marLeft w:val="0"/>
                          <w:marRight w:val="0"/>
                          <w:marTop w:val="0"/>
                          <w:marBottom w:val="0"/>
                          <w:divBdr>
                            <w:top w:val="none" w:sz="0" w:space="0" w:color="auto"/>
                            <w:left w:val="none" w:sz="0" w:space="0" w:color="auto"/>
                            <w:bottom w:val="none" w:sz="0" w:space="0" w:color="auto"/>
                            <w:right w:val="none" w:sz="0" w:space="0" w:color="auto"/>
                          </w:divBdr>
                          <w:divsChild>
                            <w:div w:id="913516804">
                              <w:marLeft w:val="0"/>
                              <w:marRight w:val="0"/>
                              <w:marTop w:val="0"/>
                              <w:marBottom w:val="0"/>
                              <w:divBdr>
                                <w:top w:val="none" w:sz="0" w:space="0" w:color="auto"/>
                                <w:left w:val="none" w:sz="0" w:space="0" w:color="auto"/>
                                <w:bottom w:val="none" w:sz="0" w:space="0" w:color="auto"/>
                                <w:right w:val="none" w:sz="0" w:space="0" w:color="auto"/>
                              </w:divBdr>
                              <w:divsChild>
                                <w:div w:id="1094743526">
                                  <w:marLeft w:val="0"/>
                                  <w:marRight w:val="0"/>
                                  <w:marTop w:val="0"/>
                                  <w:marBottom w:val="0"/>
                                  <w:divBdr>
                                    <w:top w:val="none" w:sz="0" w:space="0" w:color="auto"/>
                                    <w:left w:val="none" w:sz="0" w:space="0" w:color="auto"/>
                                    <w:bottom w:val="none" w:sz="0" w:space="0" w:color="auto"/>
                                    <w:right w:val="none" w:sz="0" w:space="0" w:color="auto"/>
                                  </w:divBdr>
                                  <w:divsChild>
                                    <w:div w:id="288827059">
                                      <w:marLeft w:val="0"/>
                                      <w:marRight w:val="0"/>
                                      <w:marTop w:val="0"/>
                                      <w:marBottom w:val="0"/>
                                      <w:divBdr>
                                        <w:top w:val="none" w:sz="0" w:space="0" w:color="auto"/>
                                        <w:left w:val="none" w:sz="0" w:space="0" w:color="auto"/>
                                        <w:bottom w:val="none" w:sz="0" w:space="0" w:color="auto"/>
                                        <w:right w:val="none" w:sz="0" w:space="0" w:color="auto"/>
                                      </w:divBdr>
                                      <w:divsChild>
                                        <w:div w:id="1952660691">
                                          <w:marLeft w:val="0"/>
                                          <w:marRight w:val="0"/>
                                          <w:marTop w:val="0"/>
                                          <w:marBottom w:val="495"/>
                                          <w:divBdr>
                                            <w:top w:val="none" w:sz="0" w:space="0" w:color="auto"/>
                                            <w:left w:val="none" w:sz="0" w:space="0" w:color="auto"/>
                                            <w:bottom w:val="none" w:sz="0" w:space="0" w:color="auto"/>
                                            <w:right w:val="none" w:sz="0" w:space="0" w:color="auto"/>
                                          </w:divBdr>
                                          <w:divsChild>
                                            <w:div w:id="3530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573701">
      <w:bodyDiv w:val="1"/>
      <w:marLeft w:val="0"/>
      <w:marRight w:val="0"/>
      <w:marTop w:val="0"/>
      <w:marBottom w:val="0"/>
      <w:divBdr>
        <w:top w:val="none" w:sz="0" w:space="0" w:color="auto"/>
        <w:left w:val="none" w:sz="0" w:space="0" w:color="auto"/>
        <w:bottom w:val="none" w:sz="0" w:space="0" w:color="auto"/>
        <w:right w:val="none" w:sz="0" w:space="0" w:color="auto"/>
      </w:divBdr>
      <w:divsChild>
        <w:div w:id="556009562">
          <w:marLeft w:val="0"/>
          <w:marRight w:val="0"/>
          <w:marTop w:val="0"/>
          <w:marBottom w:val="0"/>
          <w:divBdr>
            <w:top w:val="none" w:sz="0" w:space="0" w:color="auto"/>
            <w:left w:val="none" w:sz="0" w:space="0" w:color="auto"/>
            <w:bottom w:val="none" w:sz="0" w:space="0" w:color="auto"/>
            <w:right w:val="none" w:sz="0" w:space="0" w:color="auto"/>
          </w:divBdr>
          <w:divsChild>
            <w:div w:id="1061752056">
              <w:marLeft w:val="0"/>
              <w:marRight w:val="0"/>
              <w:marTop w:val="0"/>
              <w:marBottom w:val="0"/>
              <w:divBdr>
                <w:top w:val="none" w:sz="0" w:space="0" w:color="auto"/>
                <w:left w:val="none" w:sz="0" w:space="0" w:color="auto"/>
                <w:bottom w:val="none" w:sz="0" w:space="0" w:color="auto"/>
                <w:right w:val="none" w:sz="0" w:space="0" w:color="auto"/>
              </w:divBdr>
              <w:divsChild>
                <w:div w:id="213273967">
                  <w:marLeft w:val="0"/>
                  <w:marRight w:val="0"/>
                  <w:marTop w:val="0"/>
                  <w:marBottom w:val="0"/>
                  <w:divBdr>
                    <w:top w:val="none" w:sz="0" w:space="0" w:color="auto"/>
                    <w:left w:val="none" w:sz="0" w:space="0" w:color="auto"/>
                    <w:bottom w:val="none" w:sz="0" w:space="0" w:color="auto"/>
                    <w:right w:val="none" w:sz="0" w:space="0" w:color="auto"/>
                  </w:divBdr>
                  <w:divsChild>
                    <w:div w:id="2053845613">
                      <w:marLeft w:val="0"/>
                      <w:marRight w:val="0"/>
                      <w:marTop w:val="0"/>
                      <w:marBottom w:val="0"/>
                      <w:divBdr>
                        <w:top w:val="none" w:sz="0" w:space="0" w:color="auto"/>
                        <w:left w:val="none" w:sz="0" w:space="0" w:color="auto"/>
                        <w:bottom w:val="none" w:sz="0" w:space="0" w:color="auto"/>
                        <w:right w:val="none" w:sz="0" w:space="0" w:color="auto"/>
                      </w:divBdr>
                      <w:divsChild>
                        <w:div w:id="1818642180">
                          <w:marLeft w:val="0"/>
                          <w:marRight w:val="0"/>
                          <w:marTop w:val="0"/>
                          <w:marBottom w:val="0"/>
                          <w:divBdr>
                            <w:top w:val="none" w:sz="0" w:space="0" w:color="auto"/>
                            <w:left w:val="none" w:sz="0" w:space="0" w:color="auto"/>
                            <w:bottom w:val="none" w:sz="0" w:space="0" w:color="auto"/>
                            <w:right w:val="none" w:sz="0" w:space="0" w:color="auto"/>
                          </w:divBdr>
                          <w:divsChild>
                            <w:div w:id="1784760708">
                              <w:marLeft w:val="0"/>
                              <w:marRight w:val="0"/>
                              <w:marTop w:val="0"/>
                              <w:marBottom w:val="0"/>
                              <w:divBdr>
                                <w:top w:val="none" w:sz="0" w:space="0" w:color="auto"/>
                                <w:left w:val="none" w:sz="0" w:space="0" w:color="auto"/>
                                <w:bottom w:val="none" w:sz="0" w:space="0" w:color="auto"/>
                                <w:right w:val="none" w:sz="0" w:space="0" w:color="auto"/>
                              </w:divBdr>
                              <w:divsChild>
                                <w:div w:id="1214462279">
                                  <w:marLeft w:val="0"/>
                                  <w:marRight w:val="0"/>
                                  <w:marTop w:val="0"/>
                                  <w:marBottom w:val="0"/>
                                  <w:divBdr>
                                    <w:top w:val="none" w:sz="0" w:space="0" w:color="auto"/>
                                    <w:left w:val="none" w:sz="0" w:space="0" w:color="auto"/>
                                    <w:bottom w:val="none" w:sz="0" w:space="0" w:color="auto"/>
                                    <w:right w:val="none" w:sz="0" w:space="0" w:color="auto"/>
                                  </w:divBdr>
                                  <w:divsChild>
                                    <w:div w:id="1256212560">
                                      <w:marLeft w:val="0"/>
                                      <w:marRight w:val="0"/>
                                      <w:marTop w:val="0"/>
                                      <w:marBottom w:val="0"/>
                                      <w:divBdr>
                                        <w:top w:val="none" w:sz="0" w:space="0" w:color="auto"/>
                                        <w:left w:val="none" w:sz="0" w:space="0" w:color="auto"/>
                                        <w:bottom w:val="none" w:sz="0" w:space="0" w:color="auto"/>
                                        <w:right w:val="none" w:sz="0" w:space="0" w:color="auto"/>
                                      </w:divBdr>
                                      <w:divsChild>
                                        <w:div w:id="1163467580">
                                          <w:marLeft w:val="0"/>
                                          <w:marRight w:val="0"/>
                                          <w:marTop w:val="0"/>
                                          <w:marBottom w:val="495"/>
                                          <w:divBdr>
                                            <w:top w:val="none" w:sz="0" w:space="0" w:color="auto"/>
                                            <w:left w:val="none" w:sz="0" w:space="0" w:color="auto"/>
                                            <w:bottom w:val="none" w:sz="0" w:space="0" w:color="auto"/>
                                            <w:right w:val="none" w:sz="0" w:space="0" w:color="auto"/>
                                          </w:divBdr>
                                          <w:divsChild>
                                            <w:div w:id="8860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623702">
      <w:bodyDiv w:val="1"/>
      <w:marLeft w:val="0"/>
      <w:marRight w:val="0"/>
      <w:marTop w:val="0"/>
      <w:marBottom w:val="0"/>
      <w:divBdr>
        <w:top w:val="none" w:sz="0" w:space="0" w:color="auto"/>
        <w:left w:val="none" w:sz="0" w:space="0" w:color="auto"/>
        <w:bottom w:val="none" w:sz="0" w:space="0" w:color="auto"/>
        <w:right w:val="none" w:sz="0" w:space="0" w:color="auto"/>
      </w:divBdr>
    </w:div>
    <w:div w:id="1786340562">
      <w:bodyDiv w:val="1"/>
      <w:marLeft w:val="0"/>
      <w:marRight w:val="0"/>
      <w:marTop w:val="0"/>
      <w:marBottom w:val="0"/>
      <w:divBdr>
        <w:top w:val="none" w:sz="0" w:space="0" w:color="auto"/>
        <w:left w:val="none" w:sz="0" w:space="0" w:color="auto"/>
        <w:bottom w:val="none" w:sz="0" w:space="0" w:color="auto"/>
        <w:right w:val="none" w:sz="0" w:space="0" w:color="auto"/>
      </w:divBdr>
      <w:divsChild>
        <w:div w:id="1770348213">
          <w:marLeft w:val="0"/>
          <w:marRight w:val="0"/>
          <w:marTop w:val="0"/>
          <w:marBottom w:val="0"/>
          <w:divBdr>
            <w:top w:val="none" w:sz="0" w:space="0" w:color="auto"/>
            <w:left w:val="none" w:sz="0" w:space="0" w:color="auto"/>
            <w:bottom w:val="none" w:sz="0" w:space="0" w:color="auto"/>
            <w:right w:val="none" w:sz="0" w:space="0" w:color="auto"/>
          </w:divBdr>
          <w:divsChild>
            <w:div w:id="1862235657">
              <w:marLeft w:val="0"/>
              <w:marRight w:val="0"/>
              <w:marTop w:val="0"/>
              <w:marBottom w:val="0"/>
              <w:divBdr>
                <w:top w:val="none" w:sz="0" w:space="0" w:color="auto"/>
                <w:left w:val="none" w:sz="0" w:space="0" w:color="auto"/>
                <w:bottom w:val="none" w:sz="0" w:space="0" w:color="auto"/>
                <w:right w:val="none" w:sz="0" w:space="0" w:color="auto"/>
              </w:divBdr>
              <w:divsChild>
                <w:div w:id="1885095587">
                  <w:marLeft w:val="0"/>
                  <w:marRight w:val="0"/>
                  <w:marTop w:val="0"/>
                  <w:marBottom w:val="0"/>
                  <w:divBdr>
                    <w:top w:val="none" w:sz="0" w:space="0" w:color="auto"/>
                    <w:left w:val="none" w:sz="0" w:space="0" w:color="auto"/>
                    <w:bottom w:val="none" w:sz="0" w:space="0" w:color="auto"/>
                    <w:right w:val="none" w:sz="0" w:space="0" w:color="auto"/>
                  </w:divBdr>
                  <w:divsChild>
                    <w:div w:id="1847555373">
                      <w:marLeft w:val="0"/>
                      <w:marRight w:val="0"/>
                      <w:marTop w:val="0"/>
                      <w:marBottom w:val="0"/>
                      <w:divBdr>
                        <w:top w:val="none" w:sz="0" w:space="0" w:color="auto"/>
                        <w:left w:val="none" w:sz="0" w:space="0" w:color="auto"/>
                        <w:bottom w:val="none" w:sz="0" w:space="0" w:color="auto"/>
                        <w:right w:val="none" w:sz="0" w:space="0" w:color="auto"/>
                      </w:divBdr>
                      <w:divsChild>
                        <w:div w:id="1768043376">
                          <w:marLeft w:val="0"/>
                          <w:marRight w:val="0"/>
                          <w:marTop w:val="0"/>
                          <w:marBottom w:val="0"/>
                          <w:divBdr>
                            <w:top w:val="none" w:sz="0" w:space="0" w:color="auto"/>
                            <w:left w:val="none" w:sz="0" w:space="0" w:color="auto"/>
                            <w:bottom w:val="none" w:sz="0" w:space="0" w:color="auto"/>
                            <w:right w:val="none" w:sz="0" w:space="0" w:color="auto"/>
                          </w:divBdr>
                          <w:divsChild>
                            <w:div w:id="552079918">
                              <w:marLeft w:val="0"/>
                              <w:marRight w:val="0"/>
                              <w:marTop w:val="0"/>
                              <w:marBottom w:val="0"/>
                              <w:divBdr>
                                <w:top w:val="none" w:sz="0" w:space="0" w:color="auto"/>
                                <w:left w:val="none" w:sz="0" w:space="0" w:color="auto"/>
                                <w:bottom w:val="none" w:sz="0" w:space="0" w:color="auto"/>
                                <w:right w:val="none" w:sz="0" w:space="0" w:color="auto"/>
                              </w:divBdr>
                              <w:divsChild>
                                <w:div w:id="611473662">
                                  <w:marLeft w:val="0"/>
                                  <w:marRight w:val="0"/>
                                  <w:marTop w:val="0"/>
                                  <w:marBottom w:val="0"/>
                                  <w:divBdr>
                                    <w:top w:val="none" w:sz="0" w:space="0" w:color="auto"/>
                                    <w:left w:val="none" w:sz="0" w:space="0" w:color="auto"/>
                                    <w:bottom w:val="none" w:sz="0" w:space="0" w:color="auto"/>
                                    <w:right w:val="none" w:sz="0" w:space="0" w:color="auto"/>
                                  </w:divBdr>
                                  <w:divsChild>
                                    <w:div w:id="412631519">
                                      <w:marLeft w:val="0"/>
                                      <w:marRight w:val="0"/>
                                      <w:marTop w:val="0"/>
                                      <w:marBottom w:val="0"/>
                                      <w:divBdr>
                                        <w:top w:val="none" w:sz="0" w:space="0" w:color="auto"/>
                                        <w:left w:val="none" w:sz="0" w:space="0" w:color="auto"/>
                                        <w:bottom w:val="none" w:sz="0" w:space="0" w:color="auto"/>
                                        <w:right w:val="none" w:sz="0" w:space="0" w:color="auto"/>
                                      </w:divBdr>
                                      <w:divsChild>
                                        <w:div w:id="383870857">
                                          <w:marLeft w:val="0"/>
                                          <w:marRight w:val="0"/>
                                          <w:marTop w:val="0"/>
                                          <w:marBottom w:val="495"/>
                                          <w:divBdr>
                                            <w:top w:val="none" w:sz="0" w:space="0" w:color="auto"/>
                                            <w:left w:val="none" w:sz="0" w:space="0" w:color="auto"/>
                                            <w:bottom w:val="none" w:sz="0" w:space="0" w:color="auto"/>
                                            <w:right w:val="none" w:sz="0" w:space="0" w:color="auto"/>
                                          </w:divBdr>
                                          <w:divsChild>
                                            <w:div w:id="14517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022860">
      <w:bodyDiv w:val="1"/>
      <w:marLeft w:val="0"/>
      <w:marRight w:val="0"/>
      <w:marTop w:val="0"/>
      <w:marBottom w:val="0"/>
      <w:divBdr>
        <w:top w:val="none" w:sz="0" w:space="0" w:color="auto"/>
        <w:left w:val="none" w:sz="0" w:space="0" w:color="auto"/>
        <w:bottom w:val="none" w:sz="0" w:space="0" w:color="auto"/>
        <w:right w:val="none" w:sz="0" w:space="0" w:color="auto"/>
      </w:divBdr>
      <w:divsChild>
        <w:div w:id="860246942">
          <w:marLeft w:val="0"/>
          <w:marRight w:val="0"/>
          <w:marTop w:val="0"/>
          <w:marBottom w:val="0"/>
          <w:divBdr>
            <w:top w:val="none" w:sz="0" w:space="0" w:color="auto"/>
            <w:left w:val="none" w:sz="0" w:space="0" w:color="auto"/>
            <w:bottom w:val="none" w:sz="0" w:space="0" w:color="auto"/>
            <w:right w:val="none" w:sz="0" w:space="0" w:color="auto"/>
          </w:divBdr>
          <w:divsChild>
            <w:div w:id="1215657036">
              <w:marLeft w:val="0"/>
              <w:marRight w:val="0"/>
              <w:marTop w:val="0"/>
              <w:marBottom w:val="0"/>
              <w:divBdr>
                <w:top w:val="none" w:sz="0" w:space="0" w:color="auto"/>
                <w:left w:val="none" w:sz="0" w:space="0" w:color="auto"/>
                <w:bottom w:val="none" w:sz="0" w:space="0" w:color="auto"/>
                <w:right w:val="none" w:sz="0" w:space="0" w:color="auto"/>
              </w:divBdr>
              <w:divsChild>
                <w:div w:id="474835063">
                  <w:marLeft w:val="0"/>
                  <w:marRight w:val="0"/>
                  <w:marTop w:val="0"/>
                  <w:marBottom w:val="0"/>
                  <w:divBdr>
                    <w:top w:val="none" w:sz="0" w:space="0" w:color="auto"/>
                    <w:left w:val="none" w:sz="0" w:space="0" w:color="auto"/>
                    <w:bottom w:val="none" w:sz="0" w:space="0" w:color="auto"/>
                    <w:right w:val="none" w:sz="0" w:space="0" w:color="auto"/>
                  </w:divBdr>
                  <w:divsChild>
                    <w:div w:id="592130736">
                      <w:marLeft w:val="0"/>
                      <w:marRight w:val="0"/>
                      <w:marTop w:val="0"/>
                      <w:marBottom w:val="0"/>
                      <w:divBdr>
                        <w:top w:val="none" w:sz="0" w:space="0" w:color="auto"/>
                        <w:left w:val="none" w:sz="0" w:space="0" w:color="auto"/>
                        <w:bottom w:val="none" w:sz="0" w:space="0" w:color="auto"/>
                        <w:right w:val="none" w:sz="0" w:space="0" w:color="auto"/>
                      </w:divBdr>
                      <w:divsChild>
                        <w:div w:id="1017855448">
                          <w:marLeft w:val="0"/>
                          <w:marRight w:val="0"/>
                          <w:marTop w:val="0"/>
                          <w:marBottom w:val="0"/>
                          <w:divBdr>
                            <w:top w:val="none" w:sz="0" w:space="0" w:color="auto"/>
                            <w:left w:val="none" w:sz="0" w:space="0" w:color="auto"/>
                            <w:bottom w:val="none" w:sz="0" w:space="0" w:color="auto"/>
                            <w:right w:val="none" w:sz="0" w:space="0" w:color="auto"/>
                          </w:divBdr>
                          <w:divsChild>
                            <w:div w:id="2115517285">
                              <w:marLeft w:val="0"/>
                              <w:marRight w:val="0"/>
                              <w:marTop w:val="0"/>
                              <w:marBottom w:val="0"/>
                              <w:divBdr>
                                <w:top w:val="none" w:sz="0" w:space="0" w:color="auto"/>
                                <w:left w:val="none" w:sz="0" w:space="0" w:color="auto"/>
                                <w:bottom w:val="none" w:sz="0" w:space="0" w:color="auto"/>
                                <w:right w:val="none" w:sz="0" w:space="0" w:color="auto"/>
                              </w:divBdr>
                              <w:divsChild>
                                <w:div w:id="743841360">
                                  <w:marLeft w:val="0"/>
                                  <w:marRight w:val="0"/>
                                  <w:marTop w:val="0"/>
                                  <w:marBottom w:val="0"/>
                                  <w:divBdr>
                                    <w:top w:val="none" w:sz="0" w:space="0" w:color="auto"/>
                                    <w:left w:val="none" w:sz="0" w:space="0" w:color="auto"/>
                                    <w:bottom w:val="none" w:sz="0" w:space="0" w:color="auto"/>
                                    <w:right w:val="none" w:sz="0" w:space="0" w:color="auto"/>
                                  </w:divBdr>
                                  <w:divsChild>
                                    <w:div w:id="570114494">
                                      <w:marLeft w:val="0"/>
                                      <w:marRight w:val="0"/>
                                      <w:marTop w:val="0"/>
                                      <w:marBottom w:val="0"/>
                                      <w:divBdr>
                                        <w:top w:val="none" w:sz="0" w:space="0" w:color="auto"/>
                                        <w:left w:val="none" w:sz="0" w:space="0" w:color="auto"/>
                                        <w:bottom w:val="none" w:sz="0" w:space="0" w:color="auto"/>
                                        <w:right w:val="none" w:sz="0" w:space="0" w:color="auto"/>
                                      </w:divBdr>
                                      <w:divsChild>
                                        <w:div w:id="866989137">
                                          <w:marLeft w:val="0"/>
                                          <w:marRight w:val="0"/>
                                          <w:marTop w:val="0"/>
                                          <w:marBottom w:val="495"/>
                                          <w:divBdr>
                                            <w:top w:val="none" w:sz="0" w:space="0" w:color="auto"/>
                                            <w:left w:val="none" w:sz="0" w:space="0" w:color="auto"/>
                                            <w:bottom w:val="none" w:sz="0" w:space="0" w:color="auto"/>
                                            <w:right w:val="none" w:sz="0" w:space="0" w:color="auto"/>
                                          </w:divBdr>
                                          <w:divsChild>
                                            <w:div w:id="1642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922895">
      <w:bodyDiv w:val="1"/>
      <w:marLeft w:val="0"/>
      <w:marRight w:val="0"/>
      <w:marTop w:val="0"/>
      <w:marBottom w:val="0"/>
      <w:divBdr>
        <w:top w:val="none" w:sz="0" w:space="0" w:color="auto"/>
        <w:left w:val="none" w:sz="0" w:space="0" w:color="auto"/>
        <w:bottom w:val="none" w:sz="0" w:space="0" w:color="auto"/>
        <w:right w:val="none" w:sz="0" w:space="0" w:color="auto"/>
      </w:divBdr>
      <w:divsChild>
        <w:div w:id="677002334">
          <w:marLeft w:val="0"/>
          <w:marRight w:val="0"/>
          <w:marTop w:val="0"/>
          <w:marBottom w:val="0"/>
          <w:divBdr>
            <w:top w:val="none" w:sz="0" w:space="0" w:color="auto"/>
            <w:left w:val="none" w:sz="0" w:space="0" w:color="auto"/>
            <w:bottom w:val="none" w:sz="0" w:space="0" w:color="auto"/>
            <w:right w:val="none" w:sz="0" w:space="0" w:color="auto"/>
          </w:divBdr>
          <w:divsChild>
            <w:div w:id="1727143115">
              <w:marLeft w:val="0"/>
              <w:marRight w:val="0"/>
              <w:marTop w:val="0"/>
              <w:marBottom w:val="0"/>
              <w:divBdr>
                <w:top w:val="none" w:sz="0" w:space="0" w:color="auto"/>
                <w:left w:val="none" w:sz="0" w:space="0" w:color="auto"/>
                <w:bottom w:val="none" w:sz="0" w:space="0" w:color="auto"/>
                <w:right w:val="none" w:sz="0" w:space="0" w:color="auto"/>
              </w:divBdr>
              <w:divsChild>
                <w:div w:id="1711301815">
                  <w:marLeft w:val="0"/>
                  <w:marRight w:val="0"/>
                  <w:marTop w:val="0"/>
                  <w:marBottom w:val="0"/>
                  <w:divBdr>
                    <w:top w:val="none" w:sz="0" w:space="0" w:color="auto"/>
                    <w:left w:val="none" w:sz="0" w:space="0" w:color="auto"/>
                    <w:bottom w:val="none" w:sz="0" w:space="0" w:color="auto"/>
                    <w:right w:val="none" w:sz="0" w:space="0" w:color="auto"/>
                  </w:divBdr>
                  <w:divsChild>
                    <w:div w:id="1985113352">
                      <w:marLeft w:val="0"/>
                      <w:marRight w:val="0"/>
                      <w:marTop w:val="0"/>
                      <w:marBottom w:val="0"/>
                      <w:divBdr>
                        <w:top w:val="none" w:sz="0" w:space="0" w:color="auto"/>
                        <w:left w:val="none" w:sz="0" w:space="0" w:color="auto"/>
                        <w:bottom w:val="none" w:sz="0" w:space="0" w:color="auto"/>
                        <w:right w:val="none" w:sz="0" w:space="0" w:color="auto"/>
                      </w:divBdr>
                      <w:divsChild>
                        <w:div w:id="303195920">
                          <w:marLeft w:val="0"/>
                          <w:marRight w:val="0"/>
                          <w:marTop w:val="0"/>
                          <w:marBottom w:val="0"/>
                          <w:divBdr>
                            <w:top w:val="none" w:sz="0" w:space="0" w:color="auto"/>
                            <w:left w:val="none" w:sz="0" w:space="0" w:color="auto"/>
                            <w:bottom w:val="none" w:sz="0" w:space="0" w:color="auto"/>
                            <w:right w:val="none" w:sz="0" w:space="0" w:color="auto"/>
                          </w:divBdr>
                          <w:divsChild>
                            <w:div w:id="2101825715">
                              <w:marLeft w:val="0"/>
                              <w:marRight w:val="0"/>
                              <w:marTop w:val="0"/>
                              <w:marBottom w:val="0"/>
                              <w:divBdr>
                                <w:top w:val="none" w:sz="0" w:space="0" w:color="auto"/>
                                <w:left w:val="none" w:sz="0" w:space="0" w:color="auto"/>
                                <w:bottom w:val="none" w:sz="0" w:space="0" w:color="auto"/>
                                <w:right w:val="none" w:sz="0" w:space="0" w:color="auto"/>
                              </w:divBdr>
                              <w:divsChild>
                                <w:div w:id="854997876">
                                  <w:marLeft w:val="0"/>
                                  <w:marRight w:val="0"/>
                                  <w:marTop w:val="0"/>
                                  <w:marBottom w:val="0"/>
                                  <w:divBdr>
                                    <w:top w:val="none" w:sz="0" w:space="0" w:color="auto"/>
                                    <w:left w:val="none" w:sz="0" w:space="0" w:color="auto"/>
                                    <w:bottom w:val="none" w:sz="0" w:space="0" w:color="auto"/>
                                    <w:right w:val="none" w:sz="0" w:space="0" w:color="auto"/>
                                  </w:divBdr>
                                  <w:divsChild>
                                    <w:div w:id="1495023852">
                                      <w:marLeft w:val="0"/>
                                      <w:marRight w:val="0"/>
                                      <w:marTop w:val="0"/>
                                      <w:marBottom w:val="0"/>
                                      <w:divBdr>
                                        <w:top w:val="none" w:sz="0" w:space="0" w:color="auto"/>
                                        <w:left w:val="none" w:sz="0" w:space="0" w:color="auto"/>
                                        <w:bottom w:val="none" w:sz="0" w:space="0" w:color="auto"/>
                                        <w:right w:val="none" w:sz="0" w:space="0" w:color="auto"/>
                                      </w:divBdr>
                                      <w:divsChild>
                                        <w:div w:id="487592770">
                                          <w:marLeft w:val="0"/>
                                          <w:marRight w:val="0"/>
                                          <w:marTop w:val="0"/>
                                          <w:marBottom w:val="495"/>
                                          <w:divBdr>
                                            <w:top w:val="none" w:sz="0" w:space="0" w:color="auto"/>
                                            <w:left w:val="none" w:sz="0" w:space="0" w:color="auto"/>
                                            <w:bottom w:val="none" w:sz="0" w:space="0" w:color="auto"/>
                                            <w:right w:val="none" w:sz="0" w:space="0" w:color="auto"/>
                                          </w:divBdr>
                                          <w:divsChild>
                                            <w:div w:id="12849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dsyste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51019\Desktop\Vorlagen\Dokument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F0D409BC3F7A40A581B1572A226C3D" ma:contentTypeVersion="13" ma:contentTypeDescription="Ein neues Dokument erstellen." ma:contentTypeScope="" ma:versionID="490829608983f3b220f618dbb8909b02">
  <xsd:schema xmlns:xsd="http://www.w3.org/2001/XMLSchema" xmlns:xs="http://www.w3.org/2001/XMLSchema" xmlns:p="http://schemas.microsoft.com/office/2006/metadata/properties" xmlns:ns1="http://schemas.microsoft.com/sharepoint/v3" xmlns:ns2="a364ecbb-3797-481c-80a4-1393bc74d2e8" xmlns:ns3="e79e0c2c-2447-4dc7-8407-c38986fe01bd" targetNamespace="http://schemas.microsoft.com/office/2006/metadata/properties" ma:root="true" ma:fieldsID="81612221b841ec44cd6b9c0bcdad2daa" ns1:_="" ns2:_="" ns3:_="">
    <xsd:import namespace="http://schemas.microsoft.com/sharepoint/v3"/>
    <xsd:import namespace="a364ecbb-3797-481c-80a4-1393bc74d2e8"/>
    <xsd:import namespace="e79e0c2c-2447-4dc7-8407-c38986fe01b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4ecbb-3797-481c-80a4-1393bc74d2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e0c2c-2447-4dc7-8407-c38986fe01b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FB5EC-A63A-4DB5-ABE4-19BD216C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4ecbb-3797-481c-80a4-1393bc74d2e8"/>
    <ds:schemaRef ds:uri="e79e0c2c-2447-4dc7-8407-c38986fe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8CB0F-CDC4-45AA-BE4F-E4CE3E3DA074}">
  <ds:schemaRefs>
    <ds:schemaRef ds:uri="http://schemas.microsoft.com/sharepoint/v3"/>
    <ds:schemaRef ds:uri="http://schemas.microsoft.com/office/infopath/2007/PartnerControls"/>
    <ds:schemaRef ds:uri="http://purl.org/dc/elements/1.1/"/>
    <ds:schemaRef ds:uri="http://purl.org/dc/terms/"/>
    <ds:schemaRef ds:uri="http://schemas.openxmlformats.org/package/2006/metadata/core-properties"/>
    <ds:schemaRef ds:uri="e79e0c2c-2447-4dc7-8407-c38986fe01bd"/>
    <ds:schemaRef ds:uri="http://schemas.microsoft.com/office/2006/documentManagement/types"/>
    <ds:schemaRef ds:uri="http://purl.org/dc/dcmitype/"/>
    <ds:schemaRef ds:uri="http://www.w3.org/XML/1998/namespace"/>
    <ds:schemaRef ds:uri="a364ecbb-3797-481c-80a4-1393bc74d2e8"/>
    <ds:schemaRef ds:uri="http://schemas.microsoft.com/office/2006/metadata/properties"/>
  </ds:schemaRefs>
</ds:datastoreItem>
</file>

<file path=customXml/itemProps3.xml><?xml version="1.0" encoding="utf-8"?>
<ds:datastoreItem xmlns:ds="http://schemas.openxmlformats.org/officeDocument/2006/customXml" ds:itemID="{BBE896A5-D1B8-4AB2-A6A5-9EB5D58C95B3}">
  <ds:schemaRefs>
    <ds:schemaRef ds:uri="http://schemas.openxmlformats.org/officeDocument/2006/bibliography"/>
  </ds:schemaRefs>
</ds:datastoreItem>
</file>

<file path=customXml/itemProps4.xml><?xml version="1.0" encoding="utf-8"?>
<ds:datastoreItem xmlns:ds="http://schemas.openxmlformats.org/officeDocument/2006/customXml" ds:itemID="{AA30C59D-6D7C-4661-9835-FF7962F9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Dokument_Vorlage</Template>
  <TotalTime>0</TotalTime>
  <Pages>21</Pages>
  <Words>8796</Words>
  <Characters>55422</Characters>
  <Application>Microsoft Office Word</Application>
  <DocSecurity>0</DocSecurity>
  <Lines>461</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NBHX Trim Group</Company>
  <LinksUpToDate>false</LinksUpToDate>
  <CharactersWithSpaces>64090</CharactersWithSpaces>
  <SharedDoc>false</SharedDoc>
  <HLinks>
    <vt:vector size="6" baseType="variant">
      <vt:variant>
        <vt:i4>5046362</vt:i4>
      </vt:variant>
      <vt:variant>
        <vt:i4>0</vt:i4>
      </vt:variant>
      <vt:variant>
        <vt:i4>0</vt:i4>
      </vt:variant>
      <vt:variant>
        <vt:i4>5</vt:i4>
      </vt:variant>
      <vt:variant>
        <vt:lpwstr>http://www.mdsystem.com/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Bracko Sandra</dc:creator>
  <cp:keywords/>
  <dc:description/>
  <cp:lastModifiedBy>Tschuertz Uwe</cp:lastModifiedBy>
  <cp:revision>2</cp:revision>
  <cp:lastPrinted>2021-07-26T08:58:00Z</cp:lastPrinted>
  <dcterms:created xsi:type="dcterms:W3CDTF">2024-04-22T11:45:00Z</dcterms:created>
  <dcterms:modified xsi:type="dcterms:W3CDTF">2024-04-22T11:45:00Z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0x0101004AF0D409BC3F7A40A581B1572A226C3D</vt:lpwstr>
  </property>
  <property fmtid="{D5CDD505-2E9C-101B-9397-08002B2CF9AE}" pid="3" name="Schutzbedarf">
    <vt:lpwstr>choicesPlaceholder1</vt:lpwstr>
  </property>
</Properties>
</file>